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2A2DDF4F" w:rsidR="00A32E79" w:rsidRPr="00A32E79" w:rsidRDefault="00ED2EE8"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ED2EE8">
        <w:rPr>
          <w:rFonts w:ascii="Arial" w:eastAsia="Microsoft JhengHei" w:hAnsi="Arial" w:cs="Arial"/>
          <w:b/>
          <w:sz w:val="24"/>
          <w:szCs w:val="24"/>
          <w:lang w:eastAsia="zh-TW"/>
        </w:rPr>
        <w:t>3GPP TSG-RAN WG2 Meeting #121-bis electronic</w:t>
      </w:r>
      <w:r w:rsidR="00733538" w:rsidRPr="00ED2EE8">
        <w:rPr>
          <w:rFonts w:ascii="Arial" w:eastAsia="MS Mincho" w:hAnsi="Arial" w:cs="Arial"/>
          <w:b/>
          <w:sz w:val="24"/>
          <w:szCs w:val="24"/>
          <w:lang w:eastAsia="x-none"/>
        </w:rPr>
        <w:tab/>
        <w:t>R2-2</w:t>
      </w:r>
      <w:r w:rsidR="003C2019" w:rsidRPr="00ED2EE8">
        <w:rPr>
          <w:rFonts w:ascii="Arial" w:eastAsia="PMingLiU" w:hAnsi="Arial" w:cs="Arial"/>
          <w:b/>
          <w:sz w:val="24"/>
          <w:szCs w:val="24"/>
          <w:lang w:eastAsia="zh-TW"/>
        </w:rPr>
        <w:t>3</w:t>
      </w:r>
      <w:r w:rsidR="00066966">
        <w:rPr>
          <w:rFonts w:ascii="Arial" w:eastAsia="PMingLiU" w:hAnsi="Arial" w:cs="Arial"/>
          <w:b/>
          <w:sz w:val="24"/>
          <w:szCs w:val="24"/>
          <w:lang w:eastAsia="zh-TW"/>
        </w:rPr>
        <w:t>04120</w:t>
      </w:r>
    </w:p>
    <w:p w14:paraId="7791F180" w14:textId="0261943C" w:rsidR="00A32E79" w:rsidRPr="00A32E79" w:rsidRDefault="00ED2EE8"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cs="Arial"/>
          <w:b/>
          <w:sz w:val="24"/>
          <w:szCs w:val="24"/>
          <w:lang w:eastAsia="x-none"/>
        </w:rPr>
        <w:t>1</w:t>
      </w:r>
      <w:r w:rsidR="00DA0DC4">
        <w:rPr>
          <w:rFonts w:ascii="Arial" w:eastAsia="MS Mincho" w:hAnsi="Arial" w:cs="Arial"/>
          <w:b/>
          <w:sz w:val="24"/>
          <w:szCs w:val="24"/>
          <w:lang w:eastAsia="x-none"/>
        </w:rPr>
        <w:t>7</w:t>
      </w:r>
      <w:r w:rsidR="00DA0DC4" w:rsidRPr="00DA0DC4">
        <w:rPr>
          <w:rFonts w:ascii="Arial" w:eastAsia="MS Mincho" w:hAnsi="Arial" w:cs="Arial"/>
          <w:b/>
          <w:sz w:val="24"/>
          <w:szCs w:val="24"/>
          <w:vertAlign w:val="superscript"/>
          <w:lang w:eastAsia="x-none"/>
        </w:rPr>
        <w:t>th</w:t>
      </w:r>
      <w:r w:rsidR="00DA0DC4">
        <w:rPr>
          <w:rFonts w:ascii="Arial" w:eastAsia="MS Mincho" w:hAnsi="Arial" w:cs="Arial"/>
          <w:b/>
          <w:sz w:val="24"/>
          <w:szCs w:val="24"/>
          <w:lang w:eastAsia="x-none"/>
        </w:rPr>
        <w:t xml:space="preserve"> </w:t>
      </w:r>
      <w:r w:rsidR="00BF7401" w:rsidRPr="0057783E">
        <w:rPr>
          <w:rFonts w:ascii="Arial" w:eastAsia="MS Mincho" w:hAnsi="Arial" w:cs="Arial"/>
          <w:b/>
          <w:sz w:val="24"/>
          <w:szCs w:val="24"/>
          <w:lang w:eastAsia="x-none"/>
        </w:rPr>
        <w:t>-</w:t>
      </w:r>
      <w:r w:rsidR="00DA0DC4">
        <w:rPr>
          <w:rFonts w:ascii="Arial" w:eastAsia="MS Mincho" w:hAnsi="Arial" w:cs="Arial"/>
          <w:b/>
          <w:sz w:val="24"/>
          <w:szCs w:val="24"/>
          <w:lang w:eastAsia="x-none"/>
        </w:rPr>
        <w:t xml:space="preserve"> </w:t>
      </w:r>
      <w:r>
        <w:rPr>
          <w:rFonts w:ascii="Arial" w:eastAsia="MS Mincho" w:hAnsi="Arial" w:cs="Arial"/>
          <w:b/>
          <w:sz w:val="24"/>
          <w:szCs w:val="24"/>
          <w:lang w:eastAsia="x-none"/>
        </w:rPr>
        <w:t>26</w:t>
      </w:r>
      <w:r>
        <w:rPr>
          <w:rFonts w:ascii="Arial" w:eastAsia="MS Mincho" w:hAnsi="Arial" w:cs="Arial"/>
          <w:b/>
          <w:sz w:val="24"/>
          <w:szCs w:val="24"/>
          <w:vertAlign w:val="superscript"/>
          <w:lang w:eastAsia="x-none"/>
        </w:rPr>
        <w:t>th</w:t>
      </w:r>
      <w:r w:rsidR="00A32E79" w:rsidRPr="0057783E">
        <w:rPr>
          <w:rFonts w:ascii="Arial" w:eastAsia="MS Mincho" w:hAnsi="Arial" w:cs="Arial"/>
          <w:b/>
          <w:sz w:val="24"/>
          <w:szCs w:val="24"/>
          <w:lang w:eastAsia="x-none"/>
        </w:rPr>
        <w:t xml:space="preserve"> </w:t>
      </w:r>
      <w:proofErr w:type="gramStart"/>
      <w:r>
        <w:rPr>
          <w:rFonts w:ascii="Arial" w:eastAsia="MS Mincho" w:hAnsi="Arial" w:cs="Arial"/>
          <w:b/>
          <w:sz w:val="24"/>
          <w:szCs w:val="24"/>
          <w:lang w:eastAsia="x-none"/>
        </w:rPr>
        <w:t>April</w:t>
      </w:r>
      <w:r w:rsidR="00DA0DC4">
        <w:rPr>
          <w:rFonts w:ascii="Arial" w:eastAsia="MS Mincho" w:hAnsi="Arial" w:cs="Arial"/>
          <w:b/>
          <w:sz w:val="24"/>
          <w:szCs w:val="24"/>
          <w:lang w:eastAsia="x-none"/>
        </w:rPr>
        <w:t>,</w:t>
      </w:r>
      <w:proofErr w:type="gramEnd"/>
      <w:r w:rsidR="00733538">
        <w:rPr>
          <w:rFonts w:ascii="Arial" w:eastAsia="MS Mincho" w:hAnsi="Arial"/>
          <w:b/>
          <w:sz w:val="24"/>
          <w:szCs w:val="24"/>
          <w:lang w:eastAsia="x-none"/>
        </w:rPr>
        <w:t xml:space="preserve"> 202</w:t>
      </w:r>
      <w:r w:rsidR="00DA0DC4">
        <w:rPr>
          <w:rFonts w:ascii="Arial" w:eastAsia="MS Mincho" w:hAnsi="Arial"/>
          <w:b/>
          <w:sz w:val="24"/>
          <w:szCs w:val="24"/>
          <w:lang w:eastAsia="x-none"/>
        </w:rPr>
        <w:t>3</w:t>
      </w: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0E670491"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4E5518">
        <w:rPr>
          <w:rFonts w:ascii="Arial" w:eastAsia="PMingLiU" w:hAnsi="Arial" w:cs="Arial"/>
          <w:b/>
          <w:sz w:val="24"/>
          <w:szCs w:val="24"/>
          <w:lang w:eastAsia="zh-TW"/>
        </w:rPr>
        <w:t>7</w:t>
      </w:r>
      <w:r w:rsidR="00540CBB">
        <w:rPr>
          <w:rFonts w:ascii="Arial" w:eastAsia="PMingLiU" w:hAnsi="Arial" w:cs="Arial"/>
          <w:b/>
          <w:sz w:val="24"/>
          <w:szCs w:val="24"/>
          <w:lang w:eastAsia="zh-CN"/>
        </w:rPr>
        <w:t>.</w:t>
      </w:r>
      <w:r w:rsidR="005C4439">
        <w:rPr>
          <w:rFonts w:ascii="Arial" w:eastAsia="PMingLiU" w:hAnsi="Arial" w:cs="Arial" w:hint="eastAsia"/>
          <w:b/>
          <w:sz w:val="24"/>
          <w:szCs w:val="24"/>
          <w:lang w:eastAsia="zh-TW"/>
        </w:rPr>
        <w:t>5.4</w:t>
      </w:r>
      <w:r w:rsidR="004E5518">
        <w:rPr>
          <w:rFonts w:ascii="Arial" w:eastAsia="PMingLiU" w:hAnsi="Arial" w:cs="Arial"/>
          <w:b/>
          <w:sz w:val="24"/>
          <w:szCs w:val="24"/>
          <w:lang w:eastAsia="zh-TW"/>
        </w:rPr>
        <w:t>.</w:t>
      </w:r>
      <w:r w:rsidR="00306144">
        <w:rPr>
          <w:rFonts w:ascii="Arial" w:eastAsia="PMingLiU" w:hAnsi="Arial" w:cs="Arial"/>
          <w:b/>
          <w:sz w:val="24"/>
          <w:szCs w:val="24"/>
          <w:lang w:eastAsia="zh-TW"/>
        </w:rPr>
        <w:t>3</w:t>
      </w:r>
    </w:p>
    <w:p w14:paraId="36BF50FF"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3B6B6C84"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3C18F6" w:rsidRPr="003C18F6">
        <w:rPr>
          <w:rFonts w:ascii="Arial" w:eastAsia="PMingLiU" w:hAnsi="Arial" w:cs="Arial"/>
          <w:b/>
          <w:sz w:val="24"/>
          <w:szCs w:val="24"/>
          <w:lang w:eastAsia="zh-TW"/>
        </w:rPr>
        <w:t>Retransmission-less CG for XR</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3A01D9D8" w:rsidR="00A32E79" w:rsidRPr="00467897" w:rsidRDefault="00A32E79" w:rsidP="00467897">
      <w:pPr>
        <w:pStyle w:val="ListParagraph"/>
        <w:keepNext/>
        <w:keepLines/>
        <w:numPr>
          <w:ilvl w:val="0"/>
          <w:numId w:val="31"/>
        </w:numPr>
        <w:pBdr>
          <w:top w:val="single" w:sz="12" w:space="3" w:color="auto"/>
        </w:pBdr>
        <w:tabs>
          <w:tab w:val="num" w:pos="432"/>
        </w:tabs>
        <w:spacing w:before="240"/>
        <w:outlineLvl w:val="0"/>
        <w:rPr>
          <w:rFonts w:ascii="Arial" w:eastAsia="PMingLiU" w:hAnsi="Arial" w:cs="Arial"/>
          <w:sz w:val="36"/>
        </w:rPr>
      </w:pPr>
      <w:r w:rsidRPr="00467897">
        <w:rPr>
          <w:rFonts w:ascii="Arial" w:eastAsia="PMingLiU" w:hAnsi="Arial" w:cs="Arial"/>
          <w:sz w:val="36"/>
        </w:rPr>
        <w:t>Introduction</w:t>
      </w:r>
      <w:bookmarkStart w:id="8" w:name="OLE_LINK39"/>
      <w:bookmarkStart w:id="9" w:name="OLE_LINK38"/>
      <w:bookmarkStart w:id="10" w:name="OLE_LINK37"/>
    </w:p>
    <w:p w14:paraId="6A5FFBF5" w14:textId="7933B3FC" w:rsidR="003D23E0" w:rsidRDefault="003D23E0" w:rsidP="00B45B85">
      <w:pPr>
        <w:overflowPunct/>
        <w:autoSpaceDE/>
        <w:autoSpaceDN/>
        <w:adjustRightInd/>
        <w:spacing w:after="240"/>
        <w:ind w:firstLineChars="200" w:firstLine="440"/>
        <w:textAlignment w:val="auto"/>
        <w:rPr>
          <w:rFonts w:ascii="Calibri" w:eastAsia="PMingLiU" w:hAnsi="Calibri"/>
          <w:sz w:val="22"/>
          <w:szCs w:val="22"/>
          <w:lang w:eastAsia="zh-TW"/>
        </w:rPr>
      </w:pPr>
      <w:r>
        <w:rPr>
          <w:rFonts w:ascii="Calibri" w:eastAsia="PMingLiU" w:hAnsi="Calibri" w:hint="eastAsia"/>
          <w:sz w:val="22"/>
          <w:szCs w:val="22"/>
          <w:lang w:eastAsia="zh-TW"/>
        </w:rPr>
        <w:t>T</w:t>
      </w:r>
      <w:r>
        <w:rPr>
          <w:rFonts w:ascii="Calibri" w:eastAsia="PMingLiU" w:hAnsi="Calibri"/>
          <w:sz w:val="22"/>
          <w:szCs w:val="22"/>
          <w:lang w:eastAsia="zh-TW"/>
        </w:rPr>
        <w:t xml:space="preserve">his paper </w:t>
      </w:r>
      <w:r w:rsidR="00B45B85">
        <w:rPr>
          <w:rFonts w:ascii="Calibri" w:eastAsia="PMingLiU" w:hAnsi="Calibri"/>
          <w:sz w:val="22"/>
          <w:szCs w:val="22"/>
          <w:lang w:eastAsia="zh-TW"/>
        </w:rPr>
        <w:t>will discuss</w:t>
      </w:r>
      <w:r w:rsidR="00467897">
        <w:rPr>
          <w:rFonts w:ascii="Calibri" w:eastAsia="PMingLiU" w:hAnsi="Calibri"/>
          <w:sz w:val="22"/>
          <w:szCs w:val="22"/>
          <w:lang w:eastAsia="zh-TW"/>
        </w:rPr>
        <w:t xml:space="preserve"> </w:t>
      </w:r>
      <w:r w:rsidR="003C18F6">
        <w:rPr>
          <w:rFonts w:ascii="Calibri" w:eastAsia="PMingLiU" w:hAnsi="Calibri"/>
          <w:sz w:val="22"/>
          <w:szCs w:val="22"/>
          <w:lang w:eastAsia="zh-TW"/>
        </w:rPr>
        <w:t>r</w:t>
      </w:r>
      <w:r w:rsidR="003C18F6" w:rsidRPr="003C18F6">
        <w:rPr>
          <w:rFonts w:ascii="Calibri" w:eastAsia="PMingLiU" w:hAnsi="Calibri"/>
          <w:sz w:val="22"/>
          <w:szCs w:val="22"/>
          <w:lang w:eastAsia="zh-TW"/>
        </w:rPr>
        <w:t>etransmission-less CG for XR</w:t>
      </w:r>
      <w:r w:rsidR="00221EC6">
        <w:rPr>
          <w:rFonts w:ascii="Calibri" w:eastAsia="PMingLiU" w:hAnsi="Calibri"/>
          <w:sz w:val="22"/>
          <w:szCs w:val="22"/>
          <w:lang w:eastAsia="zh-TW"/>
        </w:rPr>
        <w:t>.</w:t>
      </w:r>
    </w:p>
    <w:p w14:paraId="443E6F95" w14:textId="56667E6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3C18F6" w:rsidRPr="003C18F6">
        <w:rPr>
          <w:rFonts w:ascii="Arial" w:eastAsia="PMingLiU" w:hAnsi="Arial" w:cs="Arial"/>
          <w:sz w:val="36"/>
          <w:lang w:eastAsia="en-US"/>
        </w:rPr>
        <w:t>Retransmission-less CG for XR</w:t>
      </w:r>
    </w:p>
    <w:p w14:paraId="5973C857" w14:textId="77777777" w:rsidR="00A2331A" w:rsidRDefault="00A2331A" w:rsidP="00A2331A">
      <w:r>
        <w:t xml:space="preserve">In XR, UL pose/control information can include: </w:t>
      </w:r>
    </w:p>
    <w:p w14:paraId="49D99902" w14:textId="77777777" w:rsidR="00A2331A" w:rsidRDefault="00A2331A" w:rsidP="00A2331A">
      <w:pPr>
        <w:pStyle w:val="ListParagraph"/>
        <w:numPr>
          <w:ilvl w:val="0"/>
          <w:numId w:val="42"/>
        </w:numPr>
        <w:overflowPunct w:val="0"/>
        <w:autoSpaceDE w:val="0"/>
        <w:autoSpaceDN w:val="0"/>
        <w:adjustRightInd w:val="0"/>
        <w:jc w:val="both"/>
        <w:textAlignment w:val="baseline"/>
      </w:pPr>
      <w:proofErr w:type="gramStart"/>
      <w:r>
        <w:t>Viewer</w:t>
      </w:r>
      <w:proofErr w:type="gramEnd"/>
      <w:r>
        <w:t xml:space="preserve"> pose information (describing the state of a viewer of the XR scene as tracked by the XR device)</w:t>
      </w:r>
    </w:p>
    <w:p w14:paraId="3BCFAEAE" w14:textId="77777777" w:rsidR="00A2331A" w:rsidRDefault="00A2331A" w:rsidP="00A2331A">
      <w:pPr>
        <w:pStyle w:val="ListParagraph"/>
        <w:numPr>
          <w:ilvl w:val="0"/>
          <w:numId w:val="42"/>
        </w:numPr>
        <w:overflowPunct w:val="0"/>
        <w:autoSpaceDE w:val="0"/>
        <w:autoSpaceDN w:val="0"/>
        <w:adjustRightInd w:val="0"/>
        <w:jc w:val="both"/>
        <w:textAlignment w:val="baseline"/>
      </w:pPr>
      <w:r>
        <w:t>Predicted pose</w:t>
      </w:r>
    </w:p>
    <w:p w14:paraId="296D1198" w14:textId="77777777" w:rsidR="00A2331A" w:rsidRDefault="00A2331A" w:rsidP="00A2331A">
      <w:pPr>
        <w:pStyle w:val="ListParagraph"/>
        <w:numPr>
          <w:ilvl w:val="0"/>
          <w:numId w:val="42"/>
        </w:numPr>
        <w:overflowPunct w:val="0"/>
        <w:autoSpaceDE w:val="0"/>
        <w:autoSpaceDN w:val="0"/>
        <w:adjustRightInd w:val="0"/>
        <w:jc w:val="both"/>
        <w:textAlignment w:val="baseline"/>
      </w:pPr>
      <w:r>
        <w:t>AR pose tracking</w:t>
      </w:r>
    </w:p>
    <w:p w14:paraId="5848B987" w14:textId="77777777" w:rsidR="00A2331A" w:rsidRDefault="00A2331A" w:rsidP="00A2331A">
      <w:pPr>
        <w:pStyle w:val="ListParagraph"/>
        <w:numPr>
          <w:ilvl w:val="0"/>
          <w:numId w:val="42"/>
        </w:numPr>
        <w:overflowPunct w:val="0"/>
        <w:autoSpaceDE w:val="0"/>
        <w:autoSpaceDN w:val="0"/>
        <w:adjustRightInd w:val="0"/>
        <w:jc w:val="both"/>
        <w:textAlignment w:val="baseline"/>
      </w:pPr>
      <w:r>
        <w:t>User’s environment information via sensors</w:t>
      </w:r>
    </w:p>
    <w:p w14:paraId="79024A8E" w14:textId="77777777" w:rsidR="00A2331A" w:rsidRDefault="00A2331A" w:rsidP="00A2331A">
      <w:pPr>
        <w:pStyle w:val="ListParagraph"/>
        <w:numPr>
          <w:ilvl w:val="0"/>
          <w:numId w:val="42"/>
        </w:numPr>
        <w:overflowPunct w:val="0"/>
        <w:autoSpaceDE w:val="0"/>
        <w:autoSpaceDN w:val="0"/>
        <w:adjustRightInd w:val="0"/>
        <w:jc w:val="both"/>
        <w:textAlignment w:val="baseline"/>
      </w:pPr>
      <w:r>
        <w:t>Gaming /control events.</w:t>
      </w:r>
    </w:p>
    <w:p w14:paraId="67F3139B" w14:textId="77777777" w:rsidR="00A2331A" w:rsidRDefault="00A2331A" w:rsidP="00A2331A">
      <w:r>
        <w:t xml:space="preserve">According to the traffic model in TR 38.838, UL pose/control information has periodicity of 4 </w:t>
      </w:r>
      <w:proofErr w:type="spellStart"/>
      <w:r>
        <w:t>ms</w:t>
      </w:r>
      <w:proofErr w:type="spellEnd"/>
      <w:r>
        <w:t xml:space="preserve">, PDB of 10 </w:t>
      </w:r>
      <w:proofErr w:type="spellStart"/>
      <w:r>
        <w:t>ms</w:t>
      </w:r>
      <w:proofErr w:type="spellEnd"/>
      <w:r>
        <w:t>, and has no jitter. Due to the deterministic nature of this traffic, configured grant (CG) is suitable for transmitting UL pose/control information.</w:t>
      </w:r>
    </w:p>
    <w:p w14:paraId="73442268" w14:textId="3F3887DE" w:rsidR="00A2331A" w:rsidRPr="0055418E" w:rsidRDefault="00A2331A" w:rsidP="00A2331A">
      <w:pPr>
        <w:rPr>
          <w:b/>
          <w:bCs/>
        </w:rPr>
      </w:pPr>
      <w:r w:rsidRPr="0055418E">
        <w:rPr>
          <w:b/>
          <w:bCs/>
        </w:rPr>
        <w:t>Observation</w:t>
      </w:r>
      <w:r>
        <w:rPr>
          <w:b/>
          <w:bCs/>
        </w:rPr>
        <w:t xml:space="preserve"> 1</w:t>
      </w:r>
      <w:r w:rsidRPr="0055418E">
        <w:rPr>
          <w:b/>
          <w:bCs/>
        </w:rPr>
        <w:t>: CG is suitable for transmitting UL pose/control information.</w:t>
      </w:r>
    </w:p>
    <w:p w14:paraId="17E8EEB6" w14:textId="77777777" w:rsidR="00A2331A" w:rsidRDefault="00A2331A" w:rsidP="00A2331A">
      <w:r>
        <w:t xml:space="preserve">In legacy C-DRX, when a MAC PDU is transmitted in a CG, the UE starts the </w:t>
      </w:r>
      <w:proofErr w:type="spellStart"/>
      <w:r w:rsidRPr="00687FE8">
        <w:rPr>
          <w:i/>
          <w:iCs/>
        </w:rPr>
        <w:t>drx</w:t>
      </w:r>
      <w:proofErr w:type="spellEnd"/>
      <w:r w:rsidRPr="00687FE8">
        <w:rPr>
          <w:i/>
          <w:iCs/>
        </w:rPr>
        <w:t>-HARQ-RTT-</w:t>
      </w:r>
      <w:proofErr w:type="spellStart"/>
      <w:r w:rsidRPr="00687FE8">
        <w:rPr>
          <w:i/>
          <w:iCs/>
        </w:rPr>
        <w:t>TimerUL</w:t>
      </w:r>
      <w:proofErr w:type="spellEnd"/>
      <w:r>
        <w:t xml:space="preserve">, and when it expires, starts </w:t>
      </w:r>
      <w:proofErr w:type="spellStart"/>
      <w:r w:rsidRPr="00687FE8">
        <w:rPr>
          <w:i/>
          <w:iCs/>
        </w:rPr>
        <w:t>drx-RetransmissionTimerUL</w:t>
      </w:r>
      <w:proofErr w:type="spellEnd"/>
      <w:r>
        <w:t xml:space="preserve">, and monitors PDCCH while </w:t>
      </w:r>
      <w:proofErr w:type="spellStart"/>
      <w:r w:rsidRPr="00687FE8">
        <w:rPr>
          <w:i/>
          <w:iCs/>
        </w:rPr>
        <w:t>drx-RetransmissionTimerUL</w:t>
      </w:r>
      <w:proofErr w:type="spellEnd"/>
      <w:r>
        <w:t xml:space="preserve"> is running. With an UL traffic periodicity of 4 </w:t>
      </w:r>
      <w:proofErr w:type="spellStart"/>
      <w:r>
        <w:t>ms</w:t>
      </w:r>
      <w:proofErr w:type="spellEnd"/>
      <w:r>
        <w:t>, the UE will have to wake up and monitor PDCCH for UL retransmissions after every UL pose/control transmission and will not have a chance to go to sleep very often.</w:t>
      </w:r>
    </w:p>
    <w:p w14:paraId="5E1A8A91" w14:textId="77777777" w:rsidR="00A2331A" w:rsidRDefault="00A2331A" w:rsidP="00A2331A"/>
    <w:p w14:paraId="3B42BD55" w14:textId="77777777" w:rsidR="00A2331A" w:rsidRDefault="00A2331A" w:rsidP="00A2331A">
      <w:pPr>
        <w:keepNext/>
        <w:jc w:val="center"/>
      </w:pPr>
      <w:r>
        <w:rPr>
          <w:noProof/>
        </w:rPr>
        <w:drawing>
          <wp:inline distT="0" distB="0" distL="0" distR="0" wp14:anchorId="17E06244" wp14:editId="1626806E">
            <wp:extent cx="3970555" cy="186855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91507" cy="1878417"/>
                    </a:xfrm>
                    <a:prstGeom prst="rect">
                      <a:avLst/>
                    </a:prstGeom>
                    <a:noFill/>
                  </pic:spPr>
                </pic:pic>
              </a:graphicData>
            </a:graphic>
          </wp:inline>
        </w:drawing>
      </w:r>
    </w:p>
    <w:p w14:paraId="0A664BDC" w14:textId="0D73B9CE" w:rsidR="00A2331A" w:rsidRDefault="00A2331A" w:rsidP="00A2331A">
      <w:pPr>
        <w:pStyle w:val="Caption"/>
        <w:jc w:val="center"/>
      </w:pPr>
      <w:r>
        <w:t xml:space="preserve">Figure </w:t>
      </w:r>
      <w:r>
        <w:fldChar w:fldCharType="begin"/>
      </w:r>
      <w:r>
        <w:instrText xml:space="preserve"> SEQ Figure \* ARABIC </w:instrText>
      </w:r>
      <w:r>
        <w:fldChar w:fldCharType="separate"/>
      </w:r>
      <w:r>
        <w:rPr>
          <w:noProof/>
        </w:rPr>
        <w:t>1</w:t>
      </w:r>
      <w:r>
        <w:rPr>
          <w:noProof/>
        </w:rPr>
        <w:fldChar w:fldCharType="end"/>
      </w:r>
      <w:r>
        <w:t xml:space="preserve"> DRX Active Time with UL pose/control traffic</w:t>
      </w:r>
    </w:p>
    <w:p w14:paraId="1178F291" w14:textId="77777777" w:rsidR="00A2331A" w:rsidRDefault="00A2331A" w:rsidP="00A2331A">
      <w:pPr>
        <w:rPr>
          <w:b/>
          <w:bCs/>
        </w:rPr>
      </w:pPr>
    </w:p>
    <w:p w14:paraId="67FE6EA1" w14:textId="76C123A4" w:rsidR="00A2331A" w:rsidRPr="00B7471F" w:rsidRDefault="00A2331A" w:rsidP="00A2331A">
      <w:pPr>
        <w:rPr>
          <w:b/>
          <w:bCs/>
        </w:rPr>
      </w:pPr>
      <w:r w:rsidRPr="00B7471F">
        <w:rPr>
          <w:b/>
          <w:bCs/>
        </w:rPr>
        <w:t>Observation</w:t>
      </w:r>
      <w:r>
        <w:rPr>
          <w:b/>
          <w:bCs/>
        </w:rPr>
        <w:t xml:space="preserve"> 2</w:t>
      </w:r>
      <w:r w:rsidRPr="00B7471F">
        <w:rPr>
          <w:b/>
          <w:bCs/>
        </w:rPr>
        <w:t xml:space="preserve">: With UL traffic periodicity of 4 </w:t>
      </w:r>
      <w:proofErr w:type="spellStart"/>
      <w:r w:rsidRPr="00B7471F">
        <w:rPr>
          <w:b/>
          <w:bCs/>
        </w:rPr>
        <w:t>ms</w:t>
      </w:r>
      <w:proofErr w:type="spellEnd"/>
      <w:r w:rsidRPr="00B7471F">
        <w:rPr>
          <w:b/>
          <w:bCs/>
        </w:rPr>
        <w:t xml:space="preserve">, UE </w:t>
      </w:r>
      <w:r>
        <w:rPr>
          <w:b/>
          <w:bCs/>
        </w:rPr>
        <w:t>does</w:t>
      </w:r>
      <w:r w:rsidRPr="00B7471F">
        <w:rPr>
          <w:b/>
          <w:bCs/>
        </w:rPr>
        <w:t xml:space="preserve"> </w:t>
      </w:r>
      <w:r>
        <w:rPr>
          <w:b/>
          <w:bCs/>
        </w:rPr>
        <w:t xml:space="preserve">not </w:t>
      </w:r>
      <w:r w:rsidRPr="00B7471F">
        <w:rPr>
          <w:b/>
          <w:bCs/>
        </w:rPr>
        <w:t>have much opportunity to go to sleep between UL transmissions.</w:t>
      </w:r>
    </w:p>
    <w:p w14:paraId="26E6FB0B" w14:textId="77777777" w:rsidR="00A2331A" w:rsidRDefault="00A2331A" w:rsidP="00A2331A">
      <w:r>
        <w:lastRenderedPageBreak/>
        <w:t>We note that for the UL pose/control traffic, packet success rate of 99% is considered as baseline, whereas 95% and 90% are optional values. Additionally, according to the capacity evaluation results in TR 38.838, more than 30 UEs per cell can be supported for UL pose/control traffic (for DU scenario), while the capacity for media traffic is much more limited. Therefore, UL pose/control traffic is not the bottleneck for capacity in XR deployments.</w:t>
      </w:r>
    </w:p>
    <w:p w14:paraId="0639A5B3" w14:textId="6A813C2B" w:rsidR="00A2331A" w:rsidRPr="00062801" w:rsidRDefault="00A2331A" w:rsidP="00A2331A">
      <w:pPr>
        <w:rPr>
          <w:b/>
          <w:bCs/>
        </w:rPr>
      </w:pPr>
      <w:r w:rsidRPr="00062801">
        <w:rPr>
          <w:b/>
          <w:bCs/>
        </w:rPr>
        <w:t>Observation</w:t>
      </w:r>
      <w:r>
        <w:rPr>
          <w:b/>
          <w:bCs/>
        </w:rPr>
        <w:t xml:space="preserve"> 3</w:t>
      </w:r>
      <w:r w:rsidRPr="00062801">
        <w:rPr>
          <w:b/>
          <w:bCs/>
        </w:rPr>
        <w:t xml:space="preserve">: UL pose/control traffic </w:t>
      </w:r>
      <w:r>
        <w:rPr>
          <w:b/>
          <w:bCs/>
        </w:rPr>
        <w:t>does not constitute</w:t>
      </w:r>
      <w:r w:rsidRPr="00062801">
        <w:rPr>
          <w:b/>
          <w:bCs/>
        </w:rPr>
        <w:t xml:space="preserve"> </w:t>
      </w:r>
      <w:r>
        <w:rPr>
          <w:b/>
          <w:bCs/>
        </w:rPr>
        <w:t>a</w:t>
      </w:r>
      <w:r w:rsidRPr="00062801">
        <w:rPr>
          <w:b/>
          <w:bCs/>
        </w:rPr>
        <w:t xml:space="preserve"> bottleneck for capacity</w:t>
      </w:r>
      <w:r>
        <w:rPr>
          <w:b/>
          <w:bCs/>
        </w:rPr>
        <w:t xml:space="preserve"> for XR deployments.</w:t>
      </w:r>
    </w:p>
    <w:p w14:paraId="6C966930" w14:textId="77777777" w:rsidR="00A2331A" w:rsidRDefault="00A2331A" w:rsidP="00A2331A">
      <w:r>
        <w:t xml:space="preserve">To reduce the PDCCH monitoring in the UE, UL retransmissions can be de-prioritized for UL pose/control traffic that is transmitted on configured grants. This can be achieved by not starting </w:t>
      </w:r>
      <w:proofErr w:type="spellStart"/>
      <w:r w:rsidRPr="00062801">
        <w:rPr>
          <w:i/>
          <w:iCs/>
        </w:rPr>
        <w:t>drx</w:t>
      </w:r>
      <w:proofErr w:type="spellEnd"/>
      <w:r w:rsidRPr="00062801">
        <w:rPr>
          <w:i/>
          <w:iCs/>
        </w:rPr>
        <w:t>-HARQ-RTT-</w:t>
      </w:r>
      <w:proofErr w:type="spellStart"/>
      <w:r w:rsidRPr="00062801">
        <w:rPr>
          <w:i/>
          <w:iCs/>
        </w:rPr>
        <w:t>TimerUL</w:t>
      </w:r>
      <w:proofErr w:type="spellEnd"/>
      <w:r w:rsidRPr="00431139">
        <w:t xml:space="preserve"> and </w:t>
      </w:r>
      <w:proofErr w:type="spellStart"/>
      <w:r w:rsidRPr="00062801">
        <w:rPr>
          <w:i/>
          <w:iCs/>
        </w:rPr>
        <w:t>drx-RetransmissionTimerUL</w:t>
      </w:r>
      <w:proofErr w:type="spellEnd"/>
      <w:r>
        <w:t xml:space="preserve"> timers when a transmission is performed on a configured grant configuration that is reserved for UL pose/control traffic. Even if the one-shot transmission fails, the application can wait for the next CG occasion to send fresh information instead of attempting to retransmit delayed packets. </w:t>
      </w:r>
    </w:p>
    <w:p w14:paraId="614E5A3C" w14:textId="77777777" w:rsidR="00A2331A" w:rsidRDefault="00A2331A" w:rsidP="00A2331A">
      <w:r>
        <w:t>Existing LCH restrictions for CGs can be used to map a set of LCHs carrying UL pose/control traffic to a CG configuration and to ensure that no other traffic is transmitted using the CG configuration that is reserved for UL pose/control traffic.</w:t>
      </w:r>
    </w:p>
    <w:p w14:paraId="15E89D1F" w14:textId="29ACAEB0" w:rsidR="00A2331A" w:rsidRDefault="00A2331A" w:rsidP="00A2331A">
      <w:pPr>
        <w:rPr>
          <w:b/>
          <w:bCs/>
        </w:rPr>
      </w:pPr>
      <w:r w:rsidRPr="00A42628">
        <w:rPr>
          <w:b/>
          <w:bCs/>
        </w:rPr>
        <w:t>Proposal</w:t>
      </w:r>
      <w:r w:rsidR="00C237D4">
        <w:rPr>
          <w:b/>
          <w:bCs/>
        </w:rPr>
        <w:t xml:space="preserve"> 1</w:t>
      </w:r>
      <w:r w:rsidRPr="00A42628">
        <w:rPr>
          <w:b/>
          <w:bCs/>
        </w:rPr>
        <w:t xml:space="preserve">: </w:t>
      </w:r>
      <w:proofErr w:type="spellStart"/>
      <w:r w:rsidRPr="00CC4A2A">
        <w:rPr>
          <w:b/>
          <w:bCs/>
          <w:i/>
          <w:iCs/>
        </w:rPr>
        <w:t>drx</w:t>
      </w:r>
      <w:proofErr w:type="spellEnd"/>
      <w:r w:rsidRPr="00CC4A2A">
        <w:rPr>
          <w:b/>
          <w:bCs/>
          <w:i/>
          <w:iCs/>
        </w:rPr>
        <w:t>-HARQ-RTT-</w:t>
      </w:r>
      <w:proofErr w:type="spellStart"/>
      <w:r w:rsidRPr="00CC4A2A">
        <w:rPr>
          <w:b/>
          <w:bCs/>
          <w:i/>
          <w:iCs/>
        </w:rPr>
        <w:t>TimerUL</w:t>
      </w:r>
      <w:proofErr w:type="spellEnd"/>
      <w:r w:rsidRPr="00431139">
        <w:rPr>
          <w:b/>
          <w:bCs/>
        </w:rPr>
        <w:t xml:space="preserve"> </w:t>
      </w:r>
      <w:r>
        <w:rPr>
          <w:b/>
          <w:bCs/>
        </w:rPr>
        <w:t>and</w:t>
      </w:r>
      <w:r w:rsidRPr="00A42628">
        <w:rPr>
          <w:b/>
          <w:bCs/>
        </w:rPr>
        <w:t xml:space="preserve"> </w:t>
      </w:r>
      <w:proofErr w:type="spellStart"/>
      <w:r w:rsidRPr="00CC4A2A">
        <w:rPr>
          <w:b/>
          <w:bCs/>
          <w:i/>
          <w:iCs/>
        </w:rPr>
        <w:t>drx-RetransmissionTimerUL</w:t>
      </w:r>
      <w:proofErr w:type="spellEnd"/>
      <w:r w:rsidRPr="00A42628">
        <w:rPr>
          <w:b/>
          <w:bCs/>
        </w:rPr>
        <w:t xml:space="preserve"> </w:t>
      </w:r>
      <w:r>
        <w:rPr>
          <w:b/>
          <w:bCs/>
        </w:rPr>
        <w:t>are not started for</w:t>
      </w:r>
      <w:r w:rsidRPr="00A42628">
        <w:rPr>
          <w:b/>
          <w:bCs/>
        </w:rPr>
        <w:t xml:space="preserve"> </w:t>
      </w:r>
      <w:r>
        <w:rPr>
          <w:b/>
          <w:bCs/>
        </w:rPr>
        <w:t xml:space="preserve">transmissions performed on specific CG configurations, for example, ones </w:t>
      </w:r>
      <w:r w:rsidRPr="00A42628">
        <w:rPr>
          <w:b/>
          <w:bCs/>
        </w:rPr>
        <w:t>reserved for UL pose/control</w:t>
      </w:r>
      <w:r>
        <w:rPr>
          <w:b/>
          <w:bCs/>
        </w:rPr>
        <w:t xml:space="preserve"> traffic.</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667588EE" w14:textId="347FB339" w:rsidR="00B45DAD" w:rsidRDefault="00F40388" w:rsidP="00A32E79">
      <w:pPr>
        <w:overflowPunct/>
        <w:autoSpaceDE/>
        <w:autoSpaceDN/>
        <w:adjustRightInd/>
        <w:spacing w:after="240"/>
        <w:textAlignment w:val="auto"/>
        <w:rPr>
          <w:rFonts w:ascii="Calibri" w:eastAsia="PMingLiU" w:hAnsi="Calibri"/>
          <w:sz w:val="22"/>
          <w:szCs w:val="22"/>
          <w:lang w:eastAsia="zh-TW"/>
        </w:rPr>
      </w:pPr>
      <w:r w:rsidRPr="00F40388">
        <w:rPr>
          <w:rFonts w:ascii="Calibri" w:eastAsia="PMingLiU" w:hAnsi="Calibri"/>
          <w:sz w:val="22"/>
          <w:szCs w:val="22"/>
          <w:lang w:eastAsia="zh-TW"/>
        </w:rPr>
        <w:t>We have the following observations and proposals:</w:t>
      </w:r>
    </w:p>
    <w:p w14:paraId="36ED319F" w14:textId="77777777" w:rsidR="00BC4144" w:rsidRPr="0055418E" w:rsidRDefault="00BC4144" w:rsidP="00BC4144">
      <w:pPr>
        <w:rPr>
          <w:b/>
          <w:bCs/>
        </w:rPr>
      </w:pPr>
      <w:r w:rsidRPr="0055418E">
        <w:rPr>
          <w:b/>
          <w:bCs/>
        </w:rPr>
        <w:t>Observation</w:t>
      </w:r>
      <w:r>
        <w:rPr>
          <w:b/>
          <w:bCs/>
        </w:rPr>
        <w:t xml:space="preserve"> 1</w:t>
      </w:r>
      <w:r w:rsidRPr="0055418E">
        <w:rPr>
          <w:b/>
          <w:bCs/>
        </w:rPr>
        <w:t>: CG is suitable for transmitting UL pose/control information.</w:t>
      </w:r>
    </w:p>
    <w:p w14:paraId="035415DA" w14:textId="77777777" w:rsidR="00BC4144" w:rsidRPr="00B7471F" w:rsidRDefault="00BC4144" w:rsidP="00BC4144">
      <w:pPr>
        <w:rPr>
          <w:b/>
          <w:bCs/>
        </w:rPr>
      </w:pPr>
      <w:r w:rsidRPr="00B7471F">
        <w:rPr>
          <w:b/>
          <w:bCs/>
        </w:rPr>
        <w:t>Observation</w:t>
      </w:r>
      <w:r>
        <w:rPr>
          <w:b/>
          <w:bCs/>
        </w:rPr>
        <w:t xml:space="preserve"> 2</w:t>
      </w:r>
      <w:r w:rsidRPr="00B7471F">
        <w:rPr>
          <w:b/>
          <w:bCs/>
        </w:rPr>
        <w:t xml:space="preserve">: With UL traffic periodicity of 4 </w:t>
      </w:r>
      <w:proofErr w:type="spellStart"/>
      <w:r w:rsidRPr="00B7471F">
        <w:rPr>
          <w:b/>
          <w:bCs/>
        </w:rPr>
        <w:t>ms</w:t>
      </w:r>
      <w:proofErr w:type="spellEnd"/>
      <w:r w:rsidRPr="00B7471F">
        <w:rPr>
          <w:b/>
          <w:bCs/>
        </w:rPr>
        <w:t xml:space="preserve">, UE </w:t>
      </w:r>
      <w:r>
        <w:rPr>
          <w:b/>
          <w:bCs/>
        </w:rPr>
        <w:t>does</w:t>
      </w:r>
      <w:r w:rsidRPr="00B7471F">
        <w:rPr>
          <w:b/>
          <w:bCs/>
        </w:rPr>
        <w:t xml:space="preserve"> </w:t>
      </w:r>
      <w:r>
        <w:rPr>
          <w:b/>
          <w:bCs/>
        </w:rPr>
        <w:t xml:space="preserve">not </w:t>
      </w:r>
      <w:r w:rsidRPr="00B7471F">
        <w:rPr>
          <w:b/>
          <w:bCs/>
        </w:rPr>
        <w:t>have much opportunity to go to sleep between UL transmissions.</w:t>
      </w:r>
    </w:p>
    <w:p w14:paraId="7F0DD2FC" w14:textId="77777777" w:rsidR="00BC4144" w:rsidRPr="00062801" w:rsidRDefault="00BC4144" w:rsidP="00BC4144">
      <w:pPr>
        <w:rPr>
          <w:b/>
          <w:bCs/>
        </w:rPr>
      </w:pPr>
      <w:r w:rsidRPr="00062801">
        <w:rPr>
          <w:b/>
          <w:bCs/>
        </w:rPr>
        <w:t>Observation</w:t>
      </w:r>
      <w:r>
        <w:rPr>
          <w:b/>
          <w:bCs/>
        </w:rPr>
        <w:t xml:space="preserve"> 3</w:t>
      </w:r>
      <w:r w:rsidRPr="00062801">
        <w:rPr>
          <w:b/>
          <w:bCs/>
        </w:rPr>
        <w:t xml:space="preserve">: UL pose/control traffic </w:t>
      </w:r>
      <w:r>
        <w:rPr>
          <w:b/>
          <w:bCs/>
        </w:rPr>
        <w:t>does not constitute</w:t>
      </w:r>
      <w:r w:rsidRPr="00062801">
        <w:rPr>
          <w:b/>
          <w:bCs/>
        </w:rPr>
        <w:t xml:space="preserve"> </w:t>
      </w:r>
      <w:r>
        <w:rPr>
          <w:b/>
          <w:bCs/>
        </w:rPr>
        <w:t>a</w:t>
      </w:r>
      <w:r w:rsidRPr="00062801">
        <w:rPr>
          <w:b/>
          <w:bCs/>
        </w:rPr>
        <w:t xml:space="preserve"> bottleneck for capacity</w:t>
      </w:r>
      <w:r>
        <w:rPr>
          <w:b/>
          <w:bCs/>
        </w:rPr>
        <w:t xml:space="preserve"> for XR deployments.</w:t>
      </w:r>
    </w:p>
    <w:p w14:paraId="69793A96" w14:textId="1A973812" w:rsidR="005B0067" w:rsidRPr="00BC4144" w:rsidRDefault="00BC4144" w:rsidP="00BC4144">
      <w:pPr>
        <w:rPr>
          <w:b/>
          <w:bCs/>
        </w:rPr>
      </w:pPr>
      <w:r w:rsidRPr="00A42628">
        <w:rPr>
          <w:b/>
          <w:bCs/>
        </w:rPr>
        <w:t>Proposal</w:t>
      </w:r>
      <w:r>
        <w:rPr>
          <w:b/>
          <w:bCs/>
        </w:rPr>
        <w:t xml:space="preserve"> 1</w:t>
      </w:r>
      <w:r w:rsidRPr="00A42628">
        <w:rPr>
          <w:b/>
          <w:bCs/>
        </w:rPr>
        <w:t xml:space="preserve">: </w:t>
      </w:r>
      <w:proofErr w:type="spellStart"/>
      <w:r w:rsidRPr="00CC4A2A">
        <w:rPr>
          <w:b/>
          <w:bCs/>
          <w:i/>
          <w:iCs/>
        </w:rPr>
        <w:t>drx</w:t>
      </w:r>
      <w:proofErr w:type="spellEnd"/>
      <w:r w:rsidRPr="00CC4A2A">
        <w:rPr>
          <w:b/>
          <w:bCs/>
          <w:i/>
          <w:iCs/>
        </w:rPr>
        <w:t>-HARQ-RTT-</w:t>
      </w:r>
      <w:proofErr w:type="spellStart"/>
      <w:r w:rsidRPr="00CC4A2A">
        <w:rPr>
          <w:b/>
          <w:bCs/>
          <w:i/>
          <w:iCs/>
        </w:rPr>
        <w:t>TimerUL</w:t>
      </w:r>
      <w:proofErr w:type="spellEnd"/>
      <w:r w:rsidRPr="00431139">
        <w:rPr>
          <w:b/>
          <w:bCs/>
        </w:rPr>
        <w:t xml:space="preserve"> </w:t>
      </w:r>
      <w:r>
        <w:rPr>
          <w:b/>
          <w:bCs/>
        </w:rPr>
        <w:t>and</w:t>
      </w:r>
      <w:r w:rsidRPr="00A42628">
        <w:rPr>
          <w:b/>
          <w:bCs/>
        </w:rPr>
        <w:t xml:space="preserve"> </w:t>
      </w:r>
      <w:proofErr w:type="spellStart"/>
      <w:r w:rsidRPr="00CC4A2A">
        <w:rPr>
          <w:b/>
          <w:bCs/>
          <w:i/>
          <w:iCs/>
        </w:rPr>
        <w:t>drx-RetransmissionTimerUL</w:t>
      </w:r>
      <w:proofErr w:type="spellEnd"/>
      <w:r w:rsidRPr="00A42628">
        <w:rPr>
          <w:b/>
          <w:bCs/>
        </w:rPr>
        <w:t xml:space="preserve"> </w:t>
      </w:r>
      <w:r>
        <w:rPr>
          <w:b/>
          <w:bCs/>
        </w:rPr>
        <w:t>are not started for</w:t>
      </w:r>
      <w:r w:rsidRPr="00A42628">
        <w:rPr>
          <w:b/>
          <w:bCs/>
        </w:rPr>
        <w:t xml:space="preserve"> </w:t>
      </w:r>
      <w:r>
        <w:rPr>
          <w:b/>
          <w:bCs/>
        </w:rPr>
        <w:t xml:space="preserve">transmissions performed on specific CG configurations, for example, ones </w:t>
      </w:r>
      <w:r w:rsidRPr="00A42628">
        <w:rPr>
          <w:b/>
          <w:bCs/>
        </w:rPr>
        <w:t>reserved for UL pose/control</w:t>
      </w:r>
      <w:r>
        <w:rPr>
          <w:b/>
          <w:bCs/>
        </w:rPr>
        <w:t xml:space="preserve"> traffic.</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r>
      <w:r w:rsidR="00A32E79" w:rsidRPr="00A32E79">
        <w:rPr>
          <w:rFonts w:ascii="Arial" w:eastAsia="PMingLiU" w:hAnsi="Arial" w:cs="Arial"/>
          <w:sz w:val="36"/>
          <w:lang w:eastAsia="en-US"/>
        </w:rPr>
        <w:t>References</w:t>
      </w:r>
    </w:p>
    <w:bookmarkEnd w:id="2"/>
    <w:bookmarkEnd w:id="3"/>
    <w:bookmarkEnd w:id="4"/>
    <w:bookmarkEnd w:id="5"/>
    <w:bookmarkEnd w:id="6"/>
    <w:bookmarkEnd w:id="7"/>
    <w:p w14:paraId="048DD810" w14:textId="685D0281" w:rsidR="00741022" w:rsidRPr="00F8331B" w:rsidRDefault="00741022" w:rsidP="00A32E79">
      <w:pPr>
        <w:overflowPunct/>
        <w:autoSpaceDE/>
        <w:autoSpaceDN/>
        <w:adjustRightInd/>
        <w:spacing w:after="0"/>
        <w:ind w:left="720" w:hanging="720"/>
        <w:textAlignment w:val="auto"/>
        <w:rPr>
          <w:rFonts w:ascii="Calibri" w:eastAsia="PMingLiU" w:hAnsi="Calibri"/>
          <w:strike/>
          <w:sz w:val="22"/>
          <w:szCs w:val="22"/>
          <w:lang w:eastAsia="en-US"/>
        </w:rPr>
      </w:pPr>
      <w:r>
        <w:rPr>
          <w:rFonts w:ascii="Calibri" w:eastAsia="PMingLiU" w:hAnsi="Calibri" w:hint="eastAsia"/>
          <w:sz w:val="22"/>
          <w:szCs w:val="22"/>
          <w:lang w:eastAsia="zh-TW"/>
        </w:rPr>
        <w:t>[1</w:t>
      </w:r>
      <w:r w:rsidRPr="00C95FED">
        <w:rPr>
          <w:rFonts w:ascii="Calibri" w:eastAsia="PMingLiU" w:hAnsi="Calibri" w:hint="eastAsia"/>
          <w:color w:val="000000" w:themeColor="text1"/>
          <w:sz w:val="22"/>
          <w:szCs w:val="22"/>
          <w:lang w:eastAsia="zh-TW"/>
        </w:rPr>
        <w:t>]</w:t>
      </w:r>
      <w:r w:rsidRPr="00C95FED">
        <w:rPr>
          <w:rFonts w:ascii="Calibri" w:eastAsia="PMingLiU" w:hAnsi="Calibri"/>
          <w:color w:val="000000" w:themeColor="text1"/>
          <w:sz w:val="22"/>
          <w:szCs w:val="22"/>
          <w:lang w:eastAsia="zh-TW"/>
        </w:rPr>
        <w:tab/>
      </w:r>
      <w:hyperlink r:id="rId9" w:history="1">
        <w:r w:rsidRPr="00C95FED">
          <w:rPr>
            <w:rStyle w:val="Hyperlink"/>
            <w:rFonts w:ascii="Calibri" w:eastAsia="PMingLiU" w:hAnsi="Calibri"/>
            <w:color w:val="000000" w:themeColor="text1"/>
            <w:sz w:val="22"/>
            <w:szCs w:val="22"/>
            <w:lang w:eastAsia="zh-TW"/>
          </w:rPr>
          <w:t>R</w:t>
        </w:r>
        <w:r w:rsidR="00666420" w:rsidRPr="00C95FED">
          <w:rPr>
            <w:rStyle w:val="Hyperlink"/>
            <w:rFonts w:ascii="Calibri" w:eastAsia="PMingLiU" w:hAnsi="Calibri"/>
            <w:color w:val="000000" w:themeColor="text1"/>
            <w:sz w:val="22"/>
            <w:szCs w:val="22"/>
            <w:lang w:eastAsia="zh-TW"/>
          </w:rPr>
          <w:t>P</w:t>
        </w:r>
        <w:r w:rsidRPr="00C95FED">
          <w:rPr>
            <w:rStyle w:val="Hyperlink"/>
            <w:rFonts w:ascii="Calibri" w:eastAsia="PMingLiU" w:hAnsi="Calibri"/>
            <w:color w:val="000000" w:themeColor="text1"/>
            <w:sz w:val="22"/>
            <w:szCs w:val="22"/>
            <w:lang w:eastAsia="zh-TW"/>
          </w:rPr>
          <w:t>-</w:t>
        </w:r>
        <w:r w:rsidR="00666420" w:rsidRPr="00C95FED">
          <w:rPr>
            <w:rStyle w:val="Hyperlink"/>
            <w:rFonts w:ascii="Calibri" w:eastAsia="PMingLiU" w:hAnsi="Calibri"/>
            <w:color w:val="000000" w:themeColor="text1"/>
            <w:sz w:val="22"/>
            <w:szCs w:val="22"/>
            <w:lang w:eastAsia="zh-TW"/>
          </w:rPr>
          <w:t>2</w:t>
        </w:r>
        <w:r w:rsidR="00C95FED" w:rsidRPr="00C95FED">
          <w:rPr>
            <w:rStyle w:val="Hyperlink"/>
            <w:rFonts w:ascii="Calibri" w:eastAsia="PMingLiU" w:hAnsi="Calibri"/>
            <w:color w:val="000000" w:themeColor="text1"/>
            <w:sz w:val="22"/>
            <w:szCs w:val="22"/>
            <w:lang w:eastAsia="zh-TW"/>
          </w:rPr>
          <w:t>30786</w:t>
        </w:r>
      </w:hyperlink>
      <w:r w:rsidRPr="00C95FED">
        <w:rPr>
          <w:rFonts w:ascii="Calibri" w:eastAsia="PMingLiU" w:hAnsi="Calibri"/>
          <w:color w:val="000000" w:themeColor="text1"/>
          <w:sz w:val="22"/>
          <w:szCs w:val="22"/>
          <w:lang w:eastAsia="zh-TW"/>
        </w:rPr>
        <w:t xml:space="preserve">, </w:t>
      </w:r>
      <w:r w:rsidR="00C95FED" w:rsidRPr="00C95FED">
        <w:rPr>
          <w:rFonts w:ascii="Calibri" w:eastAsia="PMingLiU" w:hAnsi="Calibri"/>
          <w:color w:val="000000" w:themeColor="text1"/>
          <w:sz w:val="22"/>
          <w:szCs w:val="22"/>
          <w:lang w:eastAsia="zh-TW"/>
        </w:rPr>
        <w:t xml:space="preserve">Updated </w:t>
      </w:r>
      <w:r w:rsidR="00C95FED" w:rsidRPr="00C95FED">
        <w:rPr>
          <w:rFonts w:ascii="Calibri" w:eastAsia="PMingLiU" w:hAnsi="Calibri"/>
          <w:sz w:val="22"/>
          <w:szCs w:val="22"/>
          <w:lang w:eastAsia="zh-TW"/>
        </w:rPr>
        <w:t>WID on XR Enhancements for NR</w:t>
      </w:r>
      <w:r w:rsidRPr="00F8331B">
        <w:rPr>
          <w:rFonts w:ascii="Calibri" w:eastAsia="PMingLiU" w:hAnsi="Calibri"/>
          <w:sz w:val="22"/>
          <w:szCs w:val="22"/>
          <w:lang w:eastAsia="zh-TW"/>
        </w:rPr>
        <w:t xml:space="preserve">, </w:t>
      </w:r>
      <w:r w:rsidR="00666420" w:rsidRPr="00666420">
        <w:rPr>
          <w:rFonts w:ascii="Calibri" w:eastAsia="PMingLiU" w:hAnsi="Calibri"/>
          <w:sz w:val="22"/>
          <w:szCs w:val="22"/>
          <w:lang w:eastAsia="zh-TW"/>
        </w:rPr>
        <w:t>Nokia, Qualcomm</w:t>
      </w:r>
      <w:r w:rsidR="00666420">
        <w:rPr>
          <w:rFonts w:ascii="Calibri" w:eastAsia="PMingLiU" w:hAnsi="Calibri"/>
          <w:sz w:val="22"/>
          <w:szCs w:val="22"/>
          <w:lang w:eastAsia="zh-TW"/>
        </w:rPr>
        <w:t>.</w:t>
      </w:r>
    </w:p>
    <w:p w14:paraId="01C28463" w14:textId="289780AB" w:rsidR="00395E10" w:rsidRDefault="008E144B" w:rsidP="00986F01">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[2]</w:t>
      </w:r>
      <w:r>
        <w:rPr>
          <w:rFonts w:ascii="Calibri" w:eastAsia="PMingLiU" w:hAnsi="Calibri"/>
          <w:sz w:val="22"/>
          <w:szCs w:val="22"/>
          <w:lang w:eastAsia="en-US"/>
        </w:rPr>
        <w:tab/>
      </w:r>
      <w:r w:rsidR="00893036">
        <w:rPr>
          <w:rFonts w:ascii="Calibri" w:eastAsia="PMingLiU" w:hAnsi="Calibri"/>
          <w:sz w:val="22"/>
          <w:szCs w:val="22"/>
          <w:lang w:eastAsia="en-US"/>
        </w:rPr>
        <w:t>TR</w:t>
      </w:r>
      <w:r w:rsidR="00FA00A0">
        <w:rPr>
          <w:rFonts w:ascii="Calibri" w:eastAsia="PMingLiU" w:hAnsi="Calibri"/>
          <w:sz w:val="22"/>
          <w:szCs w:val="22"/>
          <w:lang w:eastAsia="en-US"/>
        </w:rPr>
        <w:t xml:space="preserve"> 38.838</w:t>
      </w:r>
    </w:p>
    <w:sectPr w:rsidR="00395E10"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ABEEC" w14:textId="77777777" w:rsidR="00E95289" w:rsidRDefault="00E95289">
      <w:pPr>
        <w:spacing w:after="0"/>
      </w:pPr>
      <w:r>
        <w:separator/>
      </w:r>
    </w:p>
  </w:endnote>
  <w:endnote w:type="continuationSeparator" w:id="0">
    <w:p w14:paraId="6D084A9B" w14:textId="77777777" w:rsidR="00E95289" w:rsidRDefault="00E95289">
      <w:pPr>
        <w:spacing w:after="0"/>
      </w:pPr>
      <w:r>
        <w:continuationSeparator/>
      </w:r>
    </w:p>
  </w:endnote>
  <w:endnote w:type="continuationNotice" w:id="1">
    <w:p w14:paraId="487C9A2A" w14:textId="77777777" w:rsidR="00E95289" w:rsidRDefault="00E952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JhengHei">
    <w:altName w:val="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55914" w14:textId="77777777" w:rsidR="00E95289" w:rsidRDefault="00E95289">
      <w:pPr>
        <w:spacing w:after="0"/>
      </w:pPr>
      <w:r>
        <w:separator/>
      </w:r>
    </w:p>
  </w:footnote>
  <w:footnote w:type="continuationSeparator" w:id="0">
    <w:p w14:paraId="4814C948" w14:textId="77777777" w:rsidR="00E95289" w:rsidRDefault="00E95289">
      <w:pPr>
        <w:spacing w:after="0"/>
      </w:pPr>
      <w:r>
        <w:continuationSeparator/>
      </w:r>
    </w:p>
  </w:footnote>
  <w:footnote w:type="continuationNotice" w:id="1">
    <w:p w14:paraId="5AD4E5C6" w14:textId="77777777" w:rsidR="00E95289" w:rsidRDefault="00E952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5E4932"/>
    <w:multiLevelType w:val="hybridMultilevel"/>
    <w:tmpl w:val="9E1E605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4C33C0"/>
    <w:multiLevelType w:val="hybridMultilevel"/>
    <w:tmpl w:val="012A199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3FE3D1B"/>
    <w:multiLevelType w:val="hybridMultilevel"/>
    <w:tmpl w:val="78A6EC6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BCA48C3"/>
    <w:multiLevelType w:val="hybridMultilevel"/>
    <w:tmpl w:val="2C98385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F0E0CAF"/>
    <w:multiLevelType w:val="hybridMultilevel"/>
    <w:tmpl w:val="44FE32E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1F3B4D43"/>
    <w:multiLevelType w:val="hybridMultilevel"/>
    <w:tmpl w:val="77B6E95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8E5AA7"/>
    <w:multiLevelType w:val="hybridMultilevel"/>
    <w:tmpl w:val="050C004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A34FD4"/>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64388E"/>
    <w:multiLevelType w:val="hybridMultilevel"/>
    <w:tmpl w:val="985ECD0C"/>
    <w:lvl w:ilvl="0" w:tplc="B928B84E">
      <w:start w:val="1"/>
      <w:numFmt w:val="bullet"/>
      <w:lvlText w:val="-"/>
      <w:lvlJc w:val="left"/>
      <w:pPr>
        <w:tabs>
          <w:tab w:val="num" w:pos="720"/>
        </w:tabs>
        <w:ind w:left="720" w:hanging="360"/>
      </w:pPr>
      <w:rPr>
        <w:rFonts w:ascii="Arial" w:hAnsi="Arial" w:hint="default"/>
      </w:rPr>
    </w:lvl>
    <w:lvl w:ilvl="1" w:tplc="2A74167A" w:tentative="1">
      <w:start w:val="1"/>
      <w:numFmt w:val="bullet"/>
      <w:lvlText w:val="-"/>
      <w:lvlJc w:val="left"/>
      <w:pPr>
        <w:tabs>
          <w:tab w:val="num" w:pos="1440"/>
        </w:tabs>
        <w:ind w:left="1440" w:hanging="360"/>
      </w:pPr>
      <w:rPr>
        <w:rFonts w:ascii="Arial" w:hAnsi="Arial" w:hint="default"/>
      </w:rPr>
    </w:lvl>
    <w:lvl w:ilvl="2" w:tplc="87AA0C42" w:tentative="1">
      <w:start w:val="1"/>
      <w:numFmt w:val="bullet"/>
      <w:lvlText w:val="-"/>
      <w:lvlJc w:val="left"/>
      <w:pPr>
        <w:tabs>
          <w:tab w:val="num" w:pos="2160"/>
        </w:tabs>
        <w:ind w:left="2160" w:hanging="360"/>
      </w:pPr>
      <w:rPr>
        <w:rFonts w:ascii="Arial" w:hAnsi="Arial" w:hint="default"/>
      </w:rPr>
    </w:lvl>
    <w:lvl w:ilvl="3" w:tplc="8EF8323E" w:tentative="1">
      <w:start w:val="1"/>
      <w:numFmt w:val="bullet"/>
      <w:lvlText w:val="-"/>
      <w:lvlJc w:val="left"/>
      <w:pPr>
        <w:tabs>
          <w:tab w:val="num" w:pos="2880"/>
        </w:tabs>
        <w:ind w:left="2880" w:hanging="360"/>
      </w:pPr>
      <w:rPr>
        <w:rFonts w:ascii="Arial" w:hAnsi="Arial" w:hint="default"/>
      </w:rPr>
    </w:lvl>
    <w:lvl w:ilvl="4" w:tplc="BD1C5054" w:tentative="1">
      <w:start w:val="1"/>
      <w:numFmt w:val="bullet"/>
      <w:lvlText w:val="-"/>
      <w:lvlJc w:val="left"/>
      <w:pPr>
        <w:tabs>
          <w:tab w:val="num" w:pos="3600"/>
        </w:tabs>
        <w:ind w:left="3600" w:hanging="360"/>
      </w:pPr>
      <w:rPr>
        <w:rFonts w:ascii="Arial" w:hAnsi="Arial" w:hint="default"/>
      </w:rPr>
    </w:lvl>
    <w:lvl w:ilvl="5" w:tplc="3BB4B89E" w:tentative="1">
      <w:start w:val="1"/>
      <w:numFmt w:val="bullet"/>
      <w:lvlText w:val="-"/>
      <w:lvlJc w:val="left"/>
      <w:pPr>
        <w:tabs>
          <w:tab w:val="num" w:pos="4320"/>
        </w:tabs>
        <w:ind w:left="4320" w:hanging="360"/>
      </w:pPr>
      <w:rPr>
        <w:rFonts w:ascii="Arial" w:hAnsi="Arial" w:hint="default"/>
      </w:rPr>
    </w:lvl>
    <w:lvl w:ilvl="6" w:tplc="29AC0A54" w:tentative="1">
      <w:start w:val="1"/>
      <w:numFmt w:val="bullet"/>
      <w:lvlText w:val="-"/>
      <w:lvlJc w:val="left"/>
      <w:pPr>
        <w:tabs>
          <w:tab w:val="num" w:pos="5040"/>
        </w:tabs>
        <w:ind w:left="5040" w:hanging="360"/>
      </w:pPr>
      <w:rPr>
        <w:rFonts w:ascii="Arial" w:hAnsi="Arial" w:hint="default"/>
      </w:rPr>
    </w:lvl>
    <w:lvl w:ilvl="7" w:tplc="B84A5FAA" w:tentative="1">
      <w:start w:val="1"/>
      <w:numFmt w:val="bullet"/>
      <w:lvlText w:val="-"/>
      <w:lvlJc w:val="left"/>
      <w:pPr>
        <w:tabs>
          <w:tab w:val="num" w:pos="5760"/>
        </w:tabs>
        <w:ind w:left="5760" w:hanging="360"/>
      </w:pPr>
      <w:rPr>
        <w:rFonts w:ascii="Arial" w:hAnsi="Arial" w:hint="default"/>
      </w:rPr>
    </w:lvl>
    <w:lvl w:ilvl="8" w:tplc="8B9C78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CB7BCE"/>
    <w:multiLevelType w:val="hybridMultilevel"/>
    <w:tmpl w:val="27D0C1B6"/>
    <w:lvl w:ilvl="0" w:tplc="A4D071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1E81964"/>
    <w:multiLevelType w:val="hybridMultilevel"/>
    <w:tmpl w:val="40B4957E"/>
    <w:lvl w:ilvl="0" w:tplc="F2843622">
      <w:start w:val="3"/>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2F561C"/>
    <w:multiLevelType w:val="hybridMultilevel"/>
    <w:tmpl w:val="9300E734"/>
    <w:lvl w:ilvl="0" w:tplc="745A21F6">
      <w:start w:val="1"/>
      <w:numFmt w:val="bullet"/>
      <w:lvlText w:val="-"/>
      <w:lvlJc w:val="left"/>
      <w:pPr>
        <w:tabs>
          <w:tab w:val="num" w:pos="720"/>
        </w:tabs>
        <w:ind w:left="720" w:hanging="360"/>
      </w:pPr>
      <w:rPr>
        <w:rFonts w:ascii="Arial" w:hAnsi="Arial" w:hint="default"/>
      </w:rPr>
    </w:lvl>
    <w:lvl w:ilvl="1" w:tplc="38C432C2" w:tentative="1">
      <w:start w:val="1"/>
      <w:numFmt w:val="bullet"/>
      <w:lvlText w:val="-"/>
      <w:lvlJc w:val="left"/>
      <w:pPr>
        <w:tabs>
          <w:tab w:val="num" w:pos="1440"/>
        </w:tabs>
        <w:ind w:left="1440" w:hanging="360"/>
      </w:pPr>
      <w:rPr>
        <w:rFonts w:ascii="Arial" w:hAnsi="Arial" w:hint="default"/>
      </w:rPr>
    </w:lvl>
    <w:lvl w:ilvl="2" w:tplc="BEA446D8" w:tentative="1">
      <w:start w:val="1"/>
      <w:numFmt w:val="bullet"/>
      <w:lvlText w:val="-"/>
      <w:lvlJc w:val="left"/>
      <w:pPr>
        <w:tabs>
          <w:tab w:val="num" w:pos="2160"/>
        </w:tabs>
        <w:ind w:left="2160" w:hanging="360"/>
      </w:pPr>
      <w:rPr>
        <w:rFonts w:ascii="Arial" w:hAnsi="Arial" w:hint="default"/>
      </w:rPr>
    </w:lvl>
    <w:lvl w:ilvl="3" w:tplc="509260CC" w:tentative="1">
      <w:start w:val="1"/>
      <w:numFmt w:val="bullet"/>
      <w:lvlText w:val="-"/>
      <w:lvlJc w:val="left"/>
      <w:pPr>
        <w:tabs>
          <w:tab w:val="num" w:pos="2880"/>
        </w:tabs>
        <w:ind w:left="2880" w:hanging="360"/>
      </w:pPr>
      <w:rPr>
        <w:rFonts w:ascii="Arial" w:hAnsi="Arial" w:hint="default"/>
      </w:rPr>
    </w:lvl>
    <w:lvl w:ilvl="4" w:tplc="FCDE5C22" w:tentative="1">
      <w:start w:val="1"/>
      <w:numFmt w:val="bullet"/>
      <w:lvlText w:val="-"/>
      <w:lvlJc w:val="left"/>
      <w:pPr>
        <w:tabs>
          <w:tab w:val="num" w:pos="3600"/>
        </w:tabs>
        <w:ind w:left="3600" w:hanging="360"/>
      </w:pPr>
      <w:rPr>
        <w:rFonts w:ascii="Arial" w:hAnsi="Arial" w:hint="default"/>
      </w:rPr>
    </w:lvl>
    <w:lvl w:ilvl="5" w:tplc="EEC20DE0" w:tentative="1">
      <w:start w:val="1"/>
      <w:numFmt w:val="bullet"/>
      <w:lvlText w:val="-"/>
      <w:lvlJc w:val="left"/>
      <w:pPr>
        <w:tabs>
          <w:tab w:val="num" w:pos="4320"/>
        </w:tabs>
        <w:ind w:left="4320" w:hanging="360"/>
      </w:pPr>
      <w:rPr>
        <w:rFonts w:ascii="Arial" w:hAnsi="Arial" w:hint="default"/>
      </w:rPr>
    </w:lvl>
    <w:lvl w:ilvl="6" w:tplc="BD1A3952" w:tentative="1">
      <w:start w:val="1"/>
      <w:numFmt w:val="bullet"/>
      <w:lvlText w:val="-"/>
      <w:lvlJc w:val="left"/>
      <w:pPr>
        <w:tabs>
          <w:tab w:val="num" w:pos="5040"/>
        </w:tabs>
        <w:ind w:left="5040" w:hanging="360"/>
      </w:pPr>
      <w:rPr>
        <w:rFonts w:ascii="Arial" w:hAnsi="Arial" w:hint="default"/>
      </w:rPr>
    </w:lvl>
    <w:lvl w:ilvl="7" w:tplc="49046E1C" w:tentative="1">
      <w:start w:val="1"/>
      <w:numFmt w:val="bullet"/>
      <w:lvlText w:val="-"/>
      <w:lvlJc w:val="left"/>
      <w:pPr>
        <w:tabs>
          <w:tab w:val="num" w:pos="5760"/>
        </w:tabs>
        <w:ind w:left="5760" w:hanging="360"/>
      </w:pPr>
      <w:rPr>
        <w:rFonts w:ascii="Arial" w:hAnsi="Arial" w:hint="default"/>
      </w:rPr>
    </w:lvl>
    <w:lvl w:ilvl="8" w:tplc="8E248BB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8797F11"/>
    <w:multiLevelType w:val="hybridMultilevel"/>
    <w:tmpl w:val="2A6CB71A"/>
    <w:lvl w:ilvl="0" w:tplc="8956523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1D182C"/>
    <w:multiLevelType w:val="hybridMultilevel"/>
    <w:tmpl w:val="F5C89AE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5966DE4"/>
    <w:multiLevelType w:val="hybridMultilevel"/>
    <w:tmpl w:val="49B068D8"/>
    <w:lvl w:ilvl="0" w:tplc="9132C084">
      <w:start w:val="1"/>
      <w:numFmt w:val="bullet"/>
      <w:lvlText w:val="-"/>
      <w:lvlJc w:val="left"/>
      <w:pPr>
        <w:tabs>
          <w:tab w:val="num" w:pos="720"/>
        </w:tabs>
        <w:ind w:left="720" w:hanging="360"/>
      </w:pPr>
      <w:rPr>
        <w:rFonts w:ascii="Arial" w:hAnsi="Arial" w:hint="default"/>
      </w:rPr>
    </w:lvl>
    <w:lvl w:ilvl="1" w:tplc="FAB4811C" w:tentative="1">
      <w:start w:val="1"/>
      <w:numFmt w:val="bullet"/>
      <w:lvlText w:val="-"/>
      <w:lvlJc w:val="left"/>
      <w:pPr>
        <w:tabs>
          <w:tab w:val="num" w:pos="1440"/>
        </w:tabs>
        <w:ind w:left="1440" w:hanging="360"/>
      </w:pPr>
      <w:rPr>
        <w:rFonts w:ascii="Arial" w:hAnsi="Arial" w:hint="default"/>
      </w:rPr>
    </w:lvl>
    <w:lvl w:ilvl="2" w:tplc="A282CF02" w:tentative="1">
      <w:start w:val="1"/>
      <w:numFmt w:val="bullet"/>
      <w:lvlText w:val="-"/>
      <w:lvlJc w:val="left"/>
      <w:pPr>
        <w:tabs>
          <w:tab w:val="num" w:pos="2160"/>
        </w:tabs>
        <w:ind w:left="2160" w:hanging="360"/>
      </w:pPr>
      <w:rPr>
        <w:rFonts w:ascii="Arial" w:hAnsi="Arial" w:hint="default"/>
      </w:rPr>
    </w:lvl>
    <w:lvl w:ilvl="3" w:tplc="0752131E" w:tentative="1">
      <w:start w:val="1"/>
      <w:numFmt w:val="bullet"/>
      <w:lvlText w:val="-"/>
      <w:lvlJc w:val="left"/>
      <w:pPr>
        <w:tabs>
          <w:tab w:val="num" w:pos="2880"/>
        </w:tabs>
        <w:ind w:left="2880" w:hanging="360"/>
      </w:pPr>
      <w:rPr>
        <w:rFonts w:ascii="Arial" w:hAnsi="Arial" w:hint="default"/>
      </w:rPr>
    </w:lvl>
    <w:lvl w:ilvl="4" w:tplc="B498AB14" w:tentative="1">
      <w:start w:val="1"/>
      <w:numFmt w:val="bullet"/>
      <w:lvlText w:val="-"/>
      <w:lvlJc w:val="left"/>
      <w:pPr>
        <w:tabs>
          <w:tab w:val="num" w:pos="3600"/>
        </w:tabs>
        <w:ind w:left="3600" w:hanging="360"/>
      </w:pPr>
      <w:rPr>
        <w:rFonts w:ascii="Arial" w:hAnsi="Arial" w:hint="default"/>
      </w:rPr>
    </w:lvl>
    <w:lvl w:ilvl="5" w:tplc="A2A4E548" w:tentative="1">
      <w:start w:val="1"/>
      <w:numFmt w:val="bullet"/>
      <w:lvlText w:val="-"/>
      <w:lvlJc w:val="left"/>
      <w:pPr>
        <w:tabs>
          <w:tab w:val="num" w:pos="4320"/>
        </w:tabs>
        <w:ind w:left="4320" w:hanging="360"/>
      </w:pPr>
      <w:rPr>
        <w:rFonts w:ascii="Arial" w:hAnsi="Arial" w:hint="default"/>
      </w:rPr>
    </w:lvl>
    <w:lvl w:ilvl="6" w:tplc="AF10A012" w:tentative="1">
      <w:start w:val="1"/>
      <w:numFmt w:val="bullet"/>
      <w:lvlText w:val="-"/>
      <w:lvlJc w:val="left"/>
      <w:pPr>
        <w:tabs>
          <w:tab w:val="num" w:pos="5040"/>
        </w:tabs>
        <w:ind w:left="5040" w:hanging="360"/>
      </w:pPr>
      <w:rPr>
        <w:rFonts w:ascii="Arial" w:hAnsi="Arial" w:hint="default"/>
      </w:rPr>
    </w:lvl>
    <w:lvl w:ilvl="7" w:tplc="715A2E5A" w:tentative="1">
      <w:start w:val="1"/>
      <w:numFmt w:val="bullet"/>
      <w:lvlText w:val="-"/>
      <w:lvlJc w:val="left"/>
      <w:pPr>
        <w:tabs>
          <w:tab w:val="num" w:pos="5760"/>
        </w:tabs>
        <w:ind w:left="5760" w:hanging="360"/>
      </w:pPr>
      <w:rPr>
        <w:rFonts w:ascii="Arial" w:hAnsi="Arial" w:hint="default"/>
      </w:rPr>
    </w:lvl>
    <w:lvl w:ilvl="8" w:tplc="A13AB37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AD403B3"/>
    <w:multiLevelType w:val="hybridMultilevel"/>
    <w:tmpl w:val="3286925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0E001C"/>
    <w:multiLevelType w:val="hybridMultilevel"/>
    <w:tmpl w:val="EC66A7DC"/>
    <w:lvl w:ilvl="0" w:tplc="8DF6B8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5410C7B"/>
    <w:multiLevelType w:val="hybridMultilevel"/>
    <w:tmpl w:val="0076EA96"/>
    <w:lvl w:ilvl="0" w:tplc="03EE1798">
      <w:start w:val="1"/>
      <w:numFmt w:val="bullet"/>
      <w:lvlText w:val="-"/>
      <w:lvlJc w:val="left"/>
      <w:pPr>
        <w:tabs>
          <w:tab w:val="num" w:pos="720"/>
        </w:tabs>
        <w:ind w:left="720" w:hanging="360"/>
      </w:pPr>
      <w:rPr>
        <w:rFonts w:ascii="Arial" w:hAnsi="Arial" w:hint="default"/>
      </w:rPr>
    </w:lvl>
    <w:lvl w:ilvl="1" w:tplc="740EA5AC" w:tentative="1">
      <w:start w:val="1"/>
      <w:numFmt w:val="bullet"/>
      <w:lvlText w:val="-"/>
      <w:lvlJc w:val="left"/>
      <w:pPr>
        <w:tabs>
          <w:tab w:val="num" w:pos="1440"/>
        </w:tabs>
        <w:ind w:left="1440" w:hanging="360"/>
      </w:pPr>
      <w:rPr>
        <w:rFonts w:ascii="Arial" w:hAnsi="Arial" w:hint="default"/>
      </w:rPr>
    </w:lvl>
    <w:lvl w:ilvl="2" w:tplc="4678C5D4" w:tentative="1">
      <w:start w:val="1"/>
      <w:numFmt w:val="bullet"/>
      <w:lvlText w:val="-"/>
      <w:lvlJc w:val="left"/>
      <w:pPr>
        <w:tabs>
          <w:tab w:val="num" w:pos="2160"/>
        </w:tabs>
        <w:ind w:left="2160" w:hanging="360"/>
      </w:pPr>
      <w:rPr>
        <w:rFonts w:ascii="Arial" w:hAnsi="Arial" w:hint="default"/>
      </w:rPr>
    </w:lvl>
    <w:lvl w:ilvl="3" w:tplc="F42850A2" w:tentative="1">
      <w:start w:val="1"/>
      <w:numFmt w:val="bullet"/>
      <w:lvlText w:val="-"/>
      <w:lvlJc w:val="left"/>
      <w:pPr>
        <w:tabs>
          <w:tab w:val="num" w:pos="2880"/>
        </w:tabs>
        <w:ind w:left="2880" w:hanging="360"/>
      </w:pPr>
      <w:rPr>
        <w:rFonts w:ascii="Arial" w:hAnsi="Arial" w:hint="default"/>
      </w:rPr>
    </w:lvl>
    <w:lvl w:ilvl="4" w:tplc="CCE88A58" w:tentative="1">
      <w:start w:val="1"/>
      <w:numFmt w:val="bullet"/>
      <w:lvlText w:val="-"/>
      <w:lvlJc w:val="left"/>
      <w:pPr>
        <w:tabs>
          <w:tab w:val="num" w:pos="3600"/>
        </w:tabs>
        <w:ind w:left="3600" w:hanging="360"/>
      </w:pPr>
      <w:rPr>
        <w:rFonts w:ascii="Arial" w:hAnsi="Arial" w:hint="default"/>
      </w:rPr>
    </w:lvl>
    <w:lvl w:ilvl="5" w:tplc="FBA453EE" w:tentative="1">
      <w:start w:val="1"/>
      <w:numFmt w:val="bullet"/>
      <w:lvlText w:val="-"/>
      <w:lvlJc w:val="left"/>
      <w:pPr>
        <w:tabs>
          <w:tab w:val="num" w:pos="4320"/>
        </w:tabs>
        <w:ind w:left="4320" w:hanging="360"/>
      </w:pPr>
      <w:rPr>
        <w:rFonts w:ascii="Arial" w:hAnsi="Arial" w:hint="default"/>
      </w:rPr>
    </w:lvl>
    <w:lvl w:ilvl="6" w:tplc="60A884FA" w:tentative="1">
      <w:start w:val="1"/>
      <w:numFmt w:val="bullet"/>
      <w:lvlText w:val="-"/>
      <w:lvlJc w:val="left"/>
      <w:pPr>
        <w:tabs>
          <w:tab w:val="num" w:pos="5040"/>
        </w:tabs>
        <w:ind w:left="5040" w:hanging="360"/>
      </w:pPr>
      <w:rPr>
        <w:rFonts w:ascii="Arial" w:hAnsi="Arial" w:hint="default"/>
      </w:rPr>
    </w:lvl>
    <w:lvl w:ilvl="7" w:tplc="E482D442" w:tentative="1">
      <w:start w:val="1"/>
      <w:numFmt w:val="bullet"/>
      <w:lvlText w:val="-"/>
      <w:lvlJc w:val="left"/>
      <w:pPr>
        <w:tabs>
          <w:tab w:val="num" w:pos="5760"/>
        </w:tabs>
        <w:ind w:left="5760" w:hanging="360"/>
      </w:pPr>
      <w:rPr>
        <w:rFonts w:ascii="Arial" w:hAnsi="Arial" w:hint="default"/>
      </w:rPr>
    </w:lvl>
    <w:lvl w:ilvl="8" w:tplc="6AEE8B1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7"/>
  </w:num>
  <w:num w:numId="3">
    <w:abstractNumId w:val="32"/>
  </w:num>
  <w:num w:numId="4">
    <w:abstractNumId w:val="29"/>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30"/>
  </w:num>
  <w:num w:numId="18">
    <w:abstractNumId w:val="8"/>
  </w:num>
  <w:num w:numId="19">
    <w:abstractNumId w:val="10"/>
  </w:num>
  <w:num w:numId="20">
    <w:abstractNumId w:val="20"/>
  </w:num>
  <w:num w:numId="21">
    <w:abstractNumId w:val="24"/>
  </w:num>
  <w:num w:numId="22">
    <w:abstractNumId w:val="13"/>
  </w:num>
  <w:num w:numId="23">
    <w:abstractNumId w:val="18"/>
  </w:num>
  <w:num w:numId="24">
    <w:abstractNumId w:val="28"/>
  </w:num>
  <w:num w:numId="25">
    <w:abstractNumId w:val="23"/>
  </w:num>
  <w:num w:numId="26">
    <w:abstractNumId w:val="38"/>
  </w:num>
  <w:num w:numId="27">
    <w:abstractNumId w:val="22"/>
  </w:num>
  <w:num w:numId="28">
    <w:abstractNumId w:val="26"/>
  </w:num>
  <w:num w:numId="29">
    <w:abstractNumId w:val="33"/>
  </w:num>
  <w:num w:numId="30">
    <w:abstractNumId w:val="16"/>
  </w:num>
  <w:num w:numId="31">
    <w:abstractNumId w:val="37"/>
  </w:num>
  <w:num w:numId="32">
    <w:abstractNumId w:val="19"/>
  </w:num>
  <w:num w:numId="33">
    <w:abstractNumId w:val="35"/>
  </w:num>
  <w:num w:numId="34">
    <w:abstractNumId w:val="21"/>
  </w:num>
  <w:num w:numId="35">
    <w:abstractNumId w:val="36"/>
  </w:num>
  <w:num w:numId="36">
    <w:abstractNumId w:val="9"/>
  </w:num>
  <w:num w:numId="37">
    <w:abstractNumId w:val="11"/>
  </w:num>
  <w:num w:numId="38">
    <w:abstractNumId w:val="12"/>
  </w:num>
  <w:num w:numId="39">
    <w:abstractNumId w:val="15"/>
  </w:num>
  <w:num w:numId="40">
    <w:abstractNumId w:val="17"/>
  </w:num>
  <w:num w:numId="41">
    <w:abstractNumId w:val="31"/>
  </w:num>
  <w:num w:numId="42">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2F"/>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6E"/>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36F8"/>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18B"/>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966"/>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3C41"/>
    <w:rsid w:val="00074553"/>
    <w:rsid w:val="00074C60"/>
    <w:rsid w:val="00074E0E"/>
    <w:rsid w:val="00075725"/>
    <w:rsid w:val="000759CE"/>
    <w:rsid w:val="00075B09"/>
    <w:rsid w:val="00075BD1"/>
    <w:rsid w:val="00075C0A"/>
    <w:rsid w:val="00075EC7"/>
    <w:rsid w:val="000764F4"/>
    <w:rsid w:val="00076A94"/>
    <w:rsid w:val="00076C2C"/>
    <w:rsid w:val="0007769E"/>
    <w:rsid w:val="00077796"/>
    <w:rsid w:val="00077802"/>
    <w:rsid w:val="0007787B"/>
    <w:rsid w:val="00077AFE"/>
    <w:rsid w:val="00077CF4"/>
    <w:rsid w:val="00077D51"/>
    <w:rsid w:val="00080433"/>
    <w:rsid w:val="00080512"/>
    <w:rsid w:val="00080991"/>
    <w:rsid w:val="00080B9C"/>
    <w:rsid w:val="00080CEA"/>
    <w:rsid w:val="0008100A"/>
    <w:rsid w:val="00081258"/>
    <w:rsid w:val="00081493"/>
    <w:rsid w:val="000816B3"/>
    <w:rsid w:val="000817E3"/>
    <w:rsid w:val="0008265E"/>
    <w:rsid w:val="00082AE4"/>
    <w:rsid w:val="00082ECD"/>
    <w:rsid w:val="00082F94"/>
    <w:rsid w:val="00082FD9"/>
    <w:rsid w:val="0008325A"/>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2C"/>
    <w:rsid w:val="00097892"/>
    <w:rsid w:val="000A03AD"/>
    <w:rsid w:val="000A0D34"/>
    <w:rsid w:val="000A0E20"/>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A54"/>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40"/>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57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4FFC"/>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08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202"/>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865"/>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32D"/>
    <w:rsid w:val="001125FA"/>
    <w:rsid w:val="0011358A"/>
    <w:rsid w:val="00113CDA"/>
    <w:rsid w:val="00113FED"/>
    <w:rsid w:val="001141C4"/>
    <w:rsid w:val="00114950"/>
    <w:rsid w:val="00114E60"/>
    <w:rsid w:val="00114E83"/>
    <w:rsid w:val="001151D7"/>
    <w:rsid w:val="00115AD2"/>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28"/>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76"/>
    <w:rsid w:val="001274DA"/>
    <w:rsid w:val="00127C1F"/>
    <w:rsid w:val="0013040E"/>
    <w:rsid w:val="00130466"/>
    <w:rsid w:val="0013054D"/>
    <w:rsid w:val="00130882"/>
    <w:rsid w:val="00130883"/>
    <w:rsid w:val="00130A2A"/>
    <w:rsid w:val="00130EFC"/>
    <w:rsid w:val="0013171E"/>
    <w:rsid w:val="001320B5"/>
    <w:rsid w:val="00132254"/>
    <w:rsid w:val="001323C1"/>
    <w:rsid w:val="00132924"/>
    <w:rsid w:val="00132A05"/>
    <w:rsid w:val="00132E23"/>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39"/>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360"/>
    <w:rsid w:val="001545F5"/>
    <w:rsid w:val="0015611D"/>
    <w:rsid w:val="0015671B"/>
    <w:rsid w:val="0015676D"/>
    <w:rsid w:val="00156A47"/>
    <w:rsid w:val="00156B95"/>
    <w:rsid w:val="0015770E"/>
    <w:rsid w:val="00157C78"/>
    <w:rsid w:val="00157FB1"/>
    <w:rsid w:val="0016006D"/>
    <w:rsid w:val="001602C6"/>
    <w:rsid w:val="00160412"/>
    <w:rsid w:val="0016081A"/>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A84"/>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EFC"/>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929"/>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70"/>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8D8"/>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D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0D"/>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2F3"/>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287"/>
    <w:rsid w:val="00205CA0"/>
    <w:rsid w:val="00206E14"/>
    <w:rsid w:val="00207030"/>
    <w:rsid w:val="002072FC"/>
    <w:rsid w:val="0020794C"/>
    <w:rsid w:val="00207B54"/>
    <w:rsid w:val="00207BBD"/>
    <w:rsid w:val="0021009E"/>
    <w:rsid w:val="002105FB"/>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2CD"/>
    <w:rsid w:val="00216305"/>
    <w:rsid w:val="002164DF"/>
    <w:rsid w:val="0021692E"/>
    <w:rsid w:val="00216940"/>
    <w:rsid w:val="00217153"/>
    <w:rsid w:val="00217482"/>
    <w:rsid w:val="00217BB8"/>
    <w:rsid w:val="00217CAD"/>
    <w:rsid w:val="00221244"/>
    <w:rsid w:val="0022127E"/>
    <w:rsid w:val="002213EE"/>
    <w:rsid w:val="00221BFB"/>
    <w:rsid w:val="00221E5A"/>
    <w:rsid w:val="00221EC6"/>
    <w:rsid w:val="00221F1F"/>
    <w:rsid w:val="0022245E"/>
    <w:rsid w:val="002228C0"/>
    <w:rsid w:val="00222A02"/>
    <w:rsid w:val="00223032"/>
    <w:rsid w:val="00223283"/>
    <w:rsid w:val="00223303"/>
    <w:rsid w:val="002234DF"/>
    <w:rsid w:val="002235B0"/>
    <w:rsid w:val="00223C3A"/>
    <w:rsid w:val="00224ADF"/>
    <w:rsid w:val="00224B3B"/>
    <w:rsid w:val="00224BAF"/>
    <w:rsid w:val="00224BCD"/>
    <w:rsid w:val="002250E1"/>
    <w:rsid w:val="00225207"/>
    <w:rsid w:val="00225222"/>
    <w:rsid w:val="0022565C"/>
    <w:rsid w:val="00225B78"/>
    <w:rsid w:val="00225FDA"/>
    <w:rsid w:val="0022630A"/>
    <w:rsid w:val="00226591"/>
    <w:rsid w:val="0022742E"/>
    <w:rsid w:val="00227613"/>
    <w:rsid w:val="002278E4"/>
    <w:rsid w:val="002279A0"/>
    <w:rsid w:val="00230144"/>
    <w:rsid w:val="0023098F"/>
    <w:rsid w:val="00230A51"/>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1"/>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D37"/>
    <w:rsid w:val="00241FA7"/>
    <w:rsid w:val="0024205D"/>
    <w:rsid w:val="00242386"/>
    <w:rsid w:val="002423CC"/>
    <w:rsid w:val="002427C4"/>
    <w:rsid w:val="00242B19"/>
    <w:rsid w:val="002434F4"/>
    <w:rsid w:val="0024368E"/>
    <w:rsid w:val="002436DC"/>
    <w:rsid w:val="002439D5"/>
    <w:rsid w:val="00243EE1"/>
    <w:rsid w:val="00243F0C"/>
    <w:rsid w:val="00243F8B"/>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3F4F"/>
    <w:rsid w:val="002543F5"/>
    <w:rsid w:val="00254797"/>
    <w:rsid w:val="00254C1A"/>
    <w:rsid w:val="00255685"/>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D5E"/>
    <w:rsid w:val="002640DD"/>
    <w:rsid w:val="0026474C"/>
    <w:rsid w:val="00264885"/>
    <w:rsid w:val="00265064"/>
    <w:rsid w:val="0026563B"/>
    <w:rsid w:val="00265837"/>
    <w:rsid w:val="002658BF"/>
    <w:rsid w:val="00265AE8"/>
    <w:rsid w:val="00265EC5"/>
    <w:rsid w:val="00266288"/>
    <w:rsid w:val="00266387"/>
    <w:rsid w:val="0026668B"/>
    <w:rsid w:val="0026677E"/>
    <w:rsid w:val="00266975"/>
    <w:rsid w:val="00266C6E"/>
    <w:rsid w:val="00267154"/>
    <w:rsid w:val="00267C52"/>
    <w:rsid w:val="00267C76"/>
    <w:rsid w:val="00267ED0"/>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CC2"/>
    <w:rsid w:val="00275D12"/>
    <w:rsid w:val="00275E5F"/>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421"/>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111"/>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5CC"/>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24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16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44"/>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27F"/>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8A3"/>
    <w:rsid w:val="00334A36"/>
    <w:rsid w:val="0033519E"/>
    <w:rsid w:val="00335349"/>
    <w:rsid w:val="003359AD"/>
    <w:rsid w:val="00335D8F"/>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28B"/>
    <w:rsid w:val="003437D6"/>
    <w:rsid w:val="0034380B"/>
    <w:rsid w:val="00343D2C"/>
    <w:rsid w:val="00344007"/>
    <w:rsid w:val="00344070"/>
    <w:rsid w:val="0034416A"/>
    <w:rsid w:val="003449D5"/>
    <w:rsid w:val="0034534F"/>
    <w:rsid w:val="003455A3"/>
    <w:rsid w:val="00345E34"/>
    <w:rsid w:val="00345EB8"/>
    <w:rsid w:val="00345EFB"/>
    <w:rsid w:val="00346290"/>
    <w:rsid w:val="00346347"/>
    <w:rsid w:val="003463C8"/>
    <w:rsid w:val="00346604"/>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4F6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8A9"/>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428"/>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80F"/>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69E"/>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11"/>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6FF"/>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8F6"/>
    <w:rsid w:val="003C1C65"/>
    <w:rsid w:val="003C2019"/>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ECF"/>
    <w:rsid w:val="003C71DE"/>
    <w:rsid w:val="003C72F3"/>
    <w:rsid w:val="003C742F"/>
    <w:rsid w:val="003C75B3"/>
    <w:rsid w:val="003D071F"/>
    <w:rsid w:val="003D0E03"/>
    <w:rsid w:val="003D0F61"/>
    <w:rsid w:val="003D0F6E"/>
    <w:rsid w:val="003D114F"/>
    <w:rsid w:val="003D1824"/>
    <w:rsid w:val="003D18AD"/>
    <w:rsid w:val="003D1F28"/>
    <w:rsid w:val="003D21D6"/>
    <w:rsid w:val="003D2265"/>
    <w:rsid w:val="003D23E0"/>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16D"/>
    <w:rsid w:val="003D65F9"/>
    <w:rsid w:val="003D6867"/>
    <w:rsid w:val="003D6EED"/>
    <w:rsid w:val="003D775D"/>
    <w:rsid w:val="003D7763"/>
    <w:rsid w:val="003D7832"/>
    <w:rsid w:val="003D7DD3"/>
    <w:rsid w:val="003E0108"/>
    <w:rsid w:val="003E0167"/>
    <w:rsid w:val="003E01C1"/>
    <w:rsid w:val="003E02BA"/>
    <w:rsid w:val="003E0A53"/>
    <w:rsid w:val="003E11D3"/>
    <w:rsid w:val="003E12A1"/>
    <w:rsid w:val="003E1A36"/>
    <w:rsid w:val="003E1D6A"/>
    <w:rsid w:val="003E1DA6"/>
    <w:rsid w:val="003E24D1"/>
    <w:rsid w:val="003E2617"/>
    <w:rsid w:val="003E28D2"/>
    <w:rsid w:val="003E2EAC"/>
    <w:rsid w:val="003E362E"/>
    <w:rsid w:val="003E3C2B"/>
    <w:rsid w:val="003E3DE1"/>
    <w:rsid w:val="003E4131"/>
    <w:rsid w:val="003E44DB"/>
    <w:rsid w:val="003E4673"/>
    <w:rsid w:val="003E4A5A"/>
    <w:rsid w:val="003E5097"/>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75D"/>
    <w:rsid w:val="004028A5"/>
    <w:rsid w:val="00402BEC"/>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8E4"/>
    <w:rsid w:val="00407F1E"/>
    <w:rsid w:val="00410371"/>
    <w:rsid w:val="004104DE"/>
    <w:rsid w:val="00410C20"/>
    <w:rsid w:val="00411091"/>
    <w:rsid w:val="00411920"/>
    <w:rsid w:val="00411C2B"/>
    <w:rsid w:val="00411C38"/>
    <w:rsid w:val="00412444"/>
    <w:rsid w:val="004130DC"/>
    <w:rsid w:val="00413418"/>
    <w:rsid w:val="00413A89"/>
    <w:rsid w:val="00413BAE"/>
    <w:rsid w:val="004145EB"/>
    <w:rsid w:val="00414713"/>
    <w:rsid w:val="004148CB"/>
    <w:rsid w:val="00414A36"/>
    <w:rsid w:val="00414A57"/>
    <w:rsid w:val="00414D7F"/>
    <w:rsid w:val="0041530A"/>
    <w:rsid w:val="004155DB"/>
    <w:rsid w:val="0041607D"/>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B08"/>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2EF8"/>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35"/>
    <w:rsid w:val="004520B2"/>
    <w:rsid w:val="00452207"/>
    <w:rsid w:val="004527FE"/>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77C"/>
    <w:rsid w:val="00455B47"/>
    <w:rsid w:val="00456142"/>
    <w:rsid w:val="0045635F"/>
    <w:rsid w:val="0045647C"/>
    <w:rsid w:val="0045659A"/>
    <w:rsid w:val="00456666"/>
    <w:rsid w:val="004567D6"/>
    <w:rsid w:val="00456989"/>
    <w:rsid w:val="00456AFF"/>
    <w:rsid w:val="00456C1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3A10"/>
    <w:rsid w:val="004647D3"/>
    <w:rsid w:val="00464863"/>
    <w:rsid w:val="0046497D"/>
    <w:rsid w:val="00464BB3"/>
    <w:rsid w:val="00465CAC"/>
    <w:rsid w:val="00465F2B"/>
    <w:rsid w:val="004660EE"/>
    <w:rsid w:val="004666C8"/>
    <w:rsid w:val="00466829"/>
    <w:rsid w:val="00467775"/>
    <w:rsid w:val="00467897"/>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3A38"/>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173"/>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185"/>
    <w:rsid w:val="004917D4"/>
    <w:rsid w:val="00491BA4"/>
    <w:rsid w:val="00491E3F"/>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7C"/>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6BB"/>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B9C"/>
    <w:rsid w:val="004D4E33"/>
    <w:rsid w:val="004D5038"/>
    <w:rsid w:val="004D547F"/>
    <w:rsid w:val="004D5609"/>
    <w:rsid w:val="004D5912"/>
    <w:rsid w:val="004D5B47"/>
    <w:rsid w:val="004D6332"/>
    <w:rsid w:val="004D6711"/>
    <w:rsid w:val="004D6A32"/>
    <w:rsid w:val="004D6D72"/>
    <w:rsid w:val="004D793D"/>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03A"/>
    <w:rsid w:val="004E32F3"/>
    <w:rsid w:val="004E37F4"/>
    <w:rsid w:val="004E3C8D"/>
    <w:rsid w:val="004E3CAD"/>
    <w:rsid w:val="004E3EA1"/>
    <w:rsid w:val="004E4076"/>
    <w:rsid w:val="004E40C7"/>
    <w:rsid w:val="004E4465"/>
    <w:rsid w:val="004E5518"/>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15B"/>
    <w:rsid w:val="004F4584"/>
    <w:rsid w:val="004F46B0"/>
    <w:rsid w:val="004F4F21"/>
    <w:rsid w:val="004F5751"/>
    <w:rsid w:val="004F5853"/>
    <w:rsid w:val="004F5A39"/>
    <w:rsid w:val="004F5FF0"/>
    <w:rsid w:val="004F6082"/>
    <w:rsid w:val="004F60B7"/>
    <w:rsid w:val="004F69DA"/>
    <w:rsid w:val="004F6B9F"/>
    <w:rsid w:val="004F6C96"/>
    <w:rsid w:val="004F70D8"/>
    <w:rsid w:val="004F70FE"/>
    <w:rsid w:val="004F749C"/>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732"/>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2"/>
    <w:rsid w:val="00516D49"/>
    <w:rsid w:val="005170FF"/>
    <w:rsid w:val="0051771F"/>
    <w:rsid w:val="00517842"/>
    <w:rsid w:val="00517A33"/>
    <w:rsid w:val="005202F9"/>
    <w:rsid w:val="005205A0"/>
    <w:rsid w:val="00521795"/>
    <w:rsid w:val="00521B34"/>
    <w:rsid w:val="00521BB2"/>
    <w:rsid w:val="00521E39"/>
    <w:rsid w:val="0052237C"/>
    <w:rsid w:val="00522FA4"/>
    <w:rsid w:val="00523700"/>
    <w:rsid w:val="00523792"/>
    <w:rsid w:val="00523B2B"/>
    <w:rsid w:val="00523D7C"/>
    <w:rsid w:val="005241ED"/>
    <w:rsid w:val="0052427F"/>
    <w:rsid w:val="0052494B"/>
    <w:rsid w:val="00524FA3"/>
    <w:rsid w:val="005256A7"/>
    <w:rsid w:val="005259C5"/>
    <w:rsid w:val="00525B68"/>
    <w:rsid w:val="00525F50"/>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581F"/>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360"/>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3EE2"/>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3E"/>
    <w:rsid w:val="00577980"/>
    <w:rsid w:val="00577B7D"/>
    <w:rsid w:val="00577DED"/>
    <w:rsid w:val="00580A72"/>
    <w:rsid w:val="00580EEB"/>
    <w:rsid w:val="00580FEC"/>
    <w:rsid w:val="0058165C"/>
    <w:rsid w:val="00581D9F"/>
    <w:rsid w:val="00581E23"/>
    <w:rsid w:val="00581EBE"/>
    <w:rsid w:val="005821F2"/>
    <w:rsid w:val="00582CD8"/>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2E3"/>
    <w:rsid w:val="0059545F"/>
    <w:rsid w:val="005957F8"/>
    <w:rsid w:val="005959F9"/>
    <w:rsid w:val="00595BFB"/>
    <w:rsid w:val="005963BF"/>
    <w:rsid w:val="005966D9"/>
    <w:rsid w:val="00596CFE"/>
    <w:rsid w:val="005972E1"/>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067"/>
    <w:rsid w:val="005B029F"/>
    <w:rsid w:val="005B031D"/>
    <w:rsid w:val="005B07EB"/>
    <w:rsid w:val="005B0D70"/>
    <w:rsid w:val="005B0DF5"/>
    <w:rsid w:val="005B176B"/>
    <w:rsid w:val="005B1853"/>
    <w:rsid w:val="005B1887"/>
    <w:rsid w:val="005B1A6E"/>
    <w:rsid w:val="005B2013"/>
    <w:rsid w:val="005B2805"/>
    <w:rsid w:val="005B2868"/>
    <w:rsid w:val="005B2F9B"/>
    <w:rsid w:val="005B3090"/>
    <w:rsid w:val="005B40F3"/>
    <w:rsid w:val="005B453F"/>
    <w:rsid w:val="005B459C"/>
    <w:rsid w:val="005B4760"/>
    <w:rsid w:val="005B5855"/>
    <w:rsid w:val="005B5912"/>
    <w:rsid w:val="005B5CAE"/>
    <w:rsid w:val="005B5FCF"/>
    <w:rsid w:val="005B636F"/>
    <w:rsid w:val="005B64F3"/>
    <w:rsid w:val="005B6EB6"/>
    <w:rsid w:val="005B75F2"/>
    <w:rsid w:val="005B765C"/>
    <w:rsid w:val="005B79D1"/>
    <w:rsid w:val="005B7A33"/>
    <w:rsid w:val="005C01F2"/>
    <w:rsid w:val="005C0244"/>
    <w:rsid w:val="005C1093"/>
    <w:rsid w:val="005C13E2"/>
    <w:rsid w:val="005C1535"/>
    <w:rsid w:val="005C1AA2"/>
    <w:rsid w:val="005C200F"/>
    <w:rsid w:val="005C21BD"/>
    <w:rsid w:val="005C2BB4"/>
    <w:rsid w:val="005C3527"/>
    <w:rsid w:val="005C3DEF"/>
    <w:rsid w:val="005C4439"/>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56"/>
    <w:rsid w:val="005D2EFE"/>
    <w:rsid w:val="005D334D"/>
    <w:rsid w:val="005D376B"/>
    <w:rsid w:val="005D3E72"/>
    <w:rsid w:val="005D40BE"/>
    <w:rsid w:val="005D40F2"/>
    <w:rsid w:val="005D47E9"/>
    <w:rsid w:val="005D4ADF"/>
    <w:rsid w:val="005D4E24"/>
    <w:rsid w:val="005D54FC"/>
    <w:rsid w:val="005D5705"/>
    <w:rsid w:val="005D6159"/>
    <w:rsid w:val="005D62AF"/>
    <w:rsid w:val="005D63DF"/>
    <w:rsid w:val="005D675A"/>
    <w:rsid w:val="005D697C"/>
    <w:rsid w:val="005D6C9D"/>
    <w:rsid w:val="005D6CD0"/>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38E"/>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0F85"/>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D22"/>
    <w:rsid w:val="00603E80"/>
    <w:rsid w:val="0060408F"/>
    <w:rsid w:val="006046DE"/>
    <w:rsid w:val="00604FA4"/>
    <w:rsid w:val="00605269"/>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22A"/>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CBD"/>
    <w:rsid w:val="006171DA"/>
    <w:rsid w:val="00617242"/>
    <w:rsid w:val="006175BF"/>
    <w:rsid w:val="00617C2A"/>
    <w:rsid w:val="006204D3"/>
    <w:rsid w:val="00620502"/>
    <w:rsid w:val="00620672"/>
    <w:rsid w:val="00620ACC"/>
    <w:rsid w:val="00621188"/>
    <w:rsid w:val="006214E5"/>
    <w:rsid w:val="00621B14"/>
    <w:rsid w:val="00621B8E"/>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66B"/>
    <w:rsid w:val="0063790B"/>
    <w:rsid w:val="00637A66"/>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07B"/>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FD"/>
    <w:rsid w:val="00654E33"/>
    <w:rsid w:val="0065506D"/>
    <w:rsid w:val="00655273"/>
    <w:rsid w:val="006553FB"/>
    <w:rsid w:val="00656134"/>
    <w:rsid w:val="006562C0"/>
    <w:rsid w:val="00656F4B"/>
    <w:rsid w:val="0065724E"/>
    <w:rsid w:val="00657409"/>
    <w:rsid w:val="006574C0"/>
    <w:rsid w:val="00660249"/>
    <w:rsid w:val="006604E9"/>
    <w:rsid w:val="0066087E"/>
    <w:rsid w:val="0066094D"/>
    <w:rsid w:val="00660B3B"/>
    <w:rsid w:val="00660EE4"/>
    <w:rsid w:val="00660F39"/>
    <w:rsid w:val="006616E5"/>
    <w:rsid w:val="00662153"/>
    <w:rsid w:val="00662241"/>
    <w:rsid w:val="006624AD"/>
    <w:rsid w:val="00662549"/>
    <w:rsid w:val="0066272C"/>
    <w:rsid w:val="00662940"/>
    <w:rsid w:val="00662B18"/>
    <w:rsid w:val="00662E4C"/>
    <w:rsid w:val="006637BB"/>
    <w:rsid w:val="00663A6F"/>
    <w:rsid w:val="00663C05"/>
    <w:rsid w:val="0066440E"/>
    <w:rsid w:val="00664F78"/>
    <w:rsid w:val="0066550C"/>
    <w:rsid w:val="006656C1"/>
    <w:rsid w:val="00665790"/>
    <w:rsid w:val="00665A86"/>
    <w:rsid w:val="00665CF6"/>
    <w:rsid w:val="006663D4"/>
    <w:rsid w:val="00666420"/>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C79"/>
    <w:rsid w:val="006B2ECB"/>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87F"/>
    <w:rsid w:val="006B6F48"/>
    <w:rsid w:val="006B6F6E"/>
    <w:rsid w:val="006B6F76"/>
    <w:rsid w:val="006B700B"/>
    <w:rsid w:val="006B7069"/>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C7E1A"/>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4FE"/>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71"/>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2B"/>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C57"/>
    <w:rsid w:val="00703F3B"/>
    <w:rsid w:val="007047A2"/>
    <w:rsid w:val="007047BC"/>
    <w:rsid w:val="007047F0"/>
    <w:rsid w:val="00704B74"/>
    <w:rsid w:val="00704E42"/>
    <w:rsid w:val="00704E4D"/>
    <w:rsid w:val="00704E53"/>
    <w:rsid w:val="0070538C"/>
    <w:rsid w:val="0070568F"/>
    <w:rsid w:val="00705CAE"/>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9B2"/>
    <w:rsid w:val="007151DA"/>
    <w:rsid w:val="0071536E"/>
    <w:rsid w:val="00715459"/>
    <w:rsid w:val="0071555E"/>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351"/>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022"/>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2A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1FD"/>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27F"/>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8A4"/>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887"/>
    <w:rsid w:val="007A79AD"/>
    <w:rsid w:val="007B02BB"/>
    <w:rsid w:val="007B03D1"/>
    <w:rsid w:val="007B06E1"/>
    <w:rsid w:val="007B08BD"/>
    <w:rsid w:val="007B0AEC"/>
    <w:rsid w:val="007B0DDB"/>
    <w:rsid w:val="007B1153"/>
    <w:rsid w:val="007B124C"/>
    <w:rsid w:val="007B134A"/>
    <w:rsid w:val="007B1886"/>
    <w:rsid w:val="007B23DF"/>
    <w:rsid w:val="007B251B"/>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A"/>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D66"/>
    <w:rsid w:val="007D3F4F"/>
    <w:rsid w:val="007D3F9D"/>
    <w:rsid w:val="007D4083"/>
    <w:rsid w:val="007D42CC"/>
    <w:rsid w:val="007D43F2"/>
    <w:rsid w:val="007D4439"/>
    <w:rsid w:val="007D4454"/>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454"/>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BA5"/>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22"/>
    <w:rsid w:val="00801B02"/>
    <w:rsid w:val="00801B26"/>
    <w:rsid w:val="00801B56"/>
    <w:rsid w:val="008022E6"/>
    <w:rsid w:val="008022F8"/>
    <w:rsid w:val="0080256B"/>
    <w:rsid w:val="0080280F"/>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EC8"/>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931"/>
    <w:rsid w:val="00830D78"/>
    <w:rsid w:val="00830FCD"/>
    <w:rsid w:val="008315D0"/>
    <w:rsid w:val="00831952"/>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7C3"/>
    <w:rsid w:val="0086191A"/>
    <w:rsid w:val="008622AC"/>
    <w:rsid w:val="008626E7"/>
    <w:rsid w:val="0086280D"/>
    <w:rsid w:val="00862BE9"/>
    <w:rsid w:val="008635EC"/>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69C0"/>
    <w:rsid w:val="008671D3"/>
    <w:rsid w:val="00867902"/>
    <w:rsid w:val="00867923"/>
    <w:rsid w:val="0087057B"/>
    <w:rsid w:val="00870E8A"/>
    <w:rsid w:val="00870EE7"/>
    <w:rsid w:val="00871284"/>
    <w:rsid w:val="00871484"/>
    <w:rsid w:val="008716D0"/>
    <w:rsid w:val="00871830"/>
    <w:rsid w:val="00871FB4"/>
    <w:rsid w:val="00872CF4"/>
    <w:rsid w:val="008734ED"/>
    <w:rsid w:val="00873585"/>
    <w:rsid w:val="00873690"/>
    <w:rsid w:val="008736EC"/>
    <w:rsid w:val="008738CA"/>
    <w:rsid w:val="008738F2"/>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541"/>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036"/>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A7C"/>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9A"/>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1E9D"/>
    <w:rsid w:val="008F29E5"/>
    <w:rsid w:val="008F2C3F"/>
    <w:rsid w:val="008F2DEA"/>
    <w:rsid w:val="008F3062"/>
    <w:rsid w:val="008F36A1"/>
    <w:rsid w:val="008F3E5D"/>
    <w:rsid w:val="008F4470"/>
    <w:rsid w:val="008F45F1"/>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C99"/>
    <w:rsid w:val="00912D99"/>
    <w:rsid w:val="0091348E"/>
    <w:rsid w:val="009135BD"/>
    <w:rsid w:val="009137FF"/>
    <w:rsid w:val="009138DB"/>
    <w:rsid w:val="00913A18"/>
    <w:rsid w:val="00914145"/>
    <w:rsid w:val="009144AF"/>
    <w:rsid w:val="0091463E"/>
    <w:rsid w:val="009148DE"/>
    <w:rsid w:val="00914D3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48"/>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2AF"/>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16F"/>
    <w:rsid w:val="009353DB"/>
    <w:rsid w:val="009353F0"/>
    <w:rsid w:val="009353F3"/>
    <w:rsid w:val="00935C81"/>
    <w:rsid w:val="009362CD"/>
    <w:rsid w:val="00936420"/>
    <w:rsid w:val="009366EF"/>
    <w:rsid w:val="009368E9"/>
    <w:rsid w:val="00936B14"/>
    <w:rsid w:val="00936FD3"/>
    <w:rsid w:val="009371F0"/>
    <w:rsid w:val="0093723C"/>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5E1"/>
    <w:rsid w:val="0094786D"/>
    <w:rsid w:val="00947961"/>
    <w:rsid w:val="00947FDF"/>
    <w:rsid w:val="00950258"/>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69"/>
    <w:rsid w:val="00952B9A"/>
    <w:rsid w:val="0095308E"/>
    <w:rsid w:val="0095311F"/>
    <w:rsid w:val="009532BB"/>
    <w:rsid w:val="009535B6"/>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26"/>
    <w:rsid w:val="00963E3C"/>
    <w:rsid w:val="0096427B"/>
    <w:rsid w:val="00964B29"/>
    <w:rsid w:val="00964E94"/>
    <w:rsid w:val="0096519C"/>
    <w:rsid w:val="009656D3"/>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B01"/>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C2C"/>
    <w:rsid w:val="00975E77"/>
    <w:rsid w:val="009769A4"/>
    <w:rsid w:val="00976AEE"/>
    <w:rsid w:val="00976B59"/>
    <w:rsid w:val="00976C87"/>
    <w:rsid w:val="00976DC1"/>
    <w:rsid w:val="00977243"/>
    <w:rsid w:val="009772E9"/>
    <w:rsid w:val="00977687"/>
    <w:rsid w:val="009777D9"/>
    <w:rsid w:val="009777FC"/>
    <w:rsid w:val="00977850"/>
    <w:rsid w:val="00977C31"/>
    <w:rsid w:val="00977D61"/>
    <w:rsid w:val="00980501"/>
    <w:rsid w:val="009806C7"/>
    <w:rsid w:val="009807F0"/>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F01"/>
    <w:rsid w:val="009870CB"/>
    <w:rsid w:val="009870FF"/>
    <w:rsid w:val="00987475"/>
    <w:rsid w:val="00990196"/>
    <w:rsid w:val="00990ABB"/>
    <w:rsid w:val="00990B4D"/>
    <w:rsid w:val="00991687"/>
    <w:rsid w:val="00991B1F"/>
    <w:rsid w:val="00991B88"/>
    <w:rsid w:val="00991BDA"/>
    <w:rsid w:val="00991C63"/>
    <w:rsid w:val="00991CDA"/>
    <w:rsid w:val="00991DBF"/>
    <w:rsid w:val="00991F86"/>
    <w:rsid w:val="009921C2"/>
    <w:rsid w:val="00992294"/>
    <w:rsid w:val="00992572"/>
    <w:rsid w:val="00992606"/>
    <w:rsid w:val="009929B0"/>
    <w:rsid w:val="009929CE"/>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A82"/>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DC"/>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F9A"/>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2EA"/>
    <w:rsid w:val="009D13FF"/>
    <w:rsid w:val="009D152A"/>
    <w:rsid w:val="009D1754"/>
    <w:rsid w:val="009D2CC4"/>
    <w:rsid w:val="009D3A62"/>
    <w:rsid w:val="009D3D6B"/>
    <w:rsid w:val="009D3F5C"/>
    <w:rsid w:val="009D3FBF"/>
    <w:rsid w:val="009D4163"/>
    <w:rsid w:val="009D438E"/>
    <w:rsid w:val="009D43DB"/>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38"/>
    <w:rsid w:val="009E10D6"/>
    <w:rsid w:val="009E1366"/>
    <w:rsid w:val="009E13EB"/>
    <w:rsid w:val="009E1CDC"/>
    <w:rsid w:val="009E2063"/>
    <w:rsid w:val="009E29EE"/>
    <w:rsid w:val="009E2F05"/>
    <w:rsid w:val="009E2F1B"/>
    <w:rsid w:val="009E3297"/>
    <w:rsid w:val="009E32A7"/>
    <w:rsid w:val="009E3645"/>
    <w:rsid w:val="009E36F6"/>
    <w:rsid w:val="009E389F"/>
    <w:rsid w:val="009E3EDD"/>
    <w:rsid w:val="009E3EF9"/>
    <w:rsid w:val="009E4003"/>
    <w:rsid w:val="009E47E5"/>
    <w:rsid w:val="009E4823"/>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1FA"/>
    <w:rsid w:val="009F5272"/>
    <w:rsid w:val="009F5767"/>
    <w:rsid w:val="009F5967"/>
    <w:rsid w:val="009F5D92"/>
    <w:rsid w:val="009F6364"/>
    <w:rsid w:val="009F6532"/>
    <w:rsid w:val="009F68B4"/>
    <w:rsid w:val="009F6FD2"/>
    <w:rsid w:val="009F71DE"/>
    <w:rsid w:val="009F7216"/>
    <w:rsid w:val="009F734F"/>
    <w:rsid w:val="009F78BC"/>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AF8"/>
    <w:rsid w:val="00A21604"/>
    <w:rsid w:val="00A21C0F"/>
    <w:rsid w:val="00A21D78"/>
    <w:rsid w:val="00A21EC5"/>
    <w:rsid w:val="00A22159"/>
    <w:rsid w:val="00A222D9"/>
    <w:rsid w:val="00A22EAF"/>
    <w:rsid w:val="00A22FDD"/>
    <w:rsid w:val="00A2306B"/>
    <w:rsid w:val="00A2311F"/>
    <w:rsid w:val="00A2322F"/>
    <w:rsid w:val="00A2331A"/>
    <w:rsid w:val="00A23789"/>
    <w:rsid w:val="00A239D1"/>
    <w:rsid w:val="00A23D7E"/>
    <w:rsid w:val="00A23E5E"/>
    <w:rsid w:val="00A240D0"/>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1FEF"/>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D65"/>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57DE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CC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22"/>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1F8D"/>
    <w:rsid w:val="00A9289F"/>
    <w:rsid w:val="00A92B3E"/>
    <w:rsid w:val="00A92BA2"/>
    <w:rsid w:val="00A92EC3"/>
    <w:rsid w:val="00A938BB"/>
    <w:rsid w:val="00A9411C"/>
    <w:rsid w:val="00A947E5"/>
    <w:rsid w:val="00A94A65"/>
    <w:rsid w:val="00A958B6"/>
    <w:rsid w:val="00A958ED"/>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ED7"/>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146"/>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8F"/>
    <w:rsid w:val="00AC1BAC"/>
    <w:rsid w:val="00AC1C5B"/>
    <w:rsid w:val="00AC22CD"/>
    <w:rsid w:val="00AC301B"/>
    <w:rsid w:val="00AC34B0"/>
    <w:rsid w:val="00AC3F18"/>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339"/>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24"/>
    <w:rsid w:val="00AE7C40"/>
    <w:rsid w:val="00AE7CAC"/>
    <w:rsid w:val="00AF0820"/>
    <w:rsid w:val="00AF0841"/>
    <w:rsid w:val="00AF086F"/>
    <w:rsid w:val="00AF095C"/>
    <w:rsid w:val="00AF148A"/>
    <w:rsid w:val="00AF264C"/>
    <w:rsid w:val="00AF2964"/>
    <w:rsid w:val="00AF2AD1"/>
    <w:rsid w:val="00AF313D"/>
    <w:rsid w:val="00AF346A"/>
    <w:rsid w:val="00AF34E3"/>
    <w:rsid w:val="00AF393F"/>
    <w:rsid w:val="00AF4428"/>
    <w:rsid w:val="00AF44D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AF7F25"/>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903"/>
    <w:rsid w:val="00B10A4E"/>
    <w:rsid w:val="00B10E6F"/>
    <w:rsid w:val="00B10F92"/>
    <w:rsid w:val="00B1124D"/>
    <w:rsid w:val="00B11449"/>
    <w:rsid w:val="00B11D20"/>
    <w:rsid w:val="00B124BB"/>
    <w:rsid w:val="00B1277A"/>
    <w:rsid w:val="00B130ED"/>
    <w:rsid w:val="00B137E6"/>
    <w:rsid w:val="00B14739"/>
    <w:rsid w:val="00B14D54"/>
    <w:rsid w:val="00B14E3D"/>
    <w:rsid w:val="00B15449"/>
    <w:rsid w:val="00B15835"/>
    <w:rsid w:val="00B15CA9"/>
    <w:rsid w:val="00B1655A"/>
    <w:rsid w:val="00B167F0"/>
    <w:rsid w:val="00B16B78"/>
    <w:rsid w:val="00B170C1"/>
    <w:rsid w:val="00B171FE"/>
    <w:rsid w:val="00B1742E"/>
    <w:rsid w:val="00B17453"/>
    <w:rsid w:val="00B17808"/>
    <w:rsid w:val="00B20EF4"/>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228"/>
    <w:rsid w:val="00B253EC"/>
    <w:rsid w:val="00B25435"/>
    <w:rsid w:val="00B25825"/>
    <w:rsid w:val="00B258BB"/>
    <w:rsid w:val="00B258C5"/>
    <w:rsid w:val="00B25AA0"/>
    <w:rsid w:val="00B26CA8"/>
    <w:rsid w:val="00B26E0E"/>
    <w:rsid w:val="00B275C0"/>
    <w:rsid w:val="00B275FB"/>
    <w:rsid w:val="00B27817"/>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CB4"/>
    <w:rsid w:val="00B37146"/>
    <w:rsid w:val="00B3731A"/>
    <w:rsid w:val="00B376F4"/>
    <w:rsid w:val="00B37A94"/>
    <w:rsid w:val="00B37C69"/>
    <w:rsid w:val="00B37DDC"/>
    <w:rsid w:val="00B400E9"/>
    <w:rsid w:val="00B4028A"/>
    <w:rsid w:val="00B406FB"/>
    <w:rsid w:val="00B40F26"/>
    <w:rsid w:val="00B41062"/>
    <w:rsid w:val="00B41CC3"/>
    <w:rsid w:val="00B41FCD"/>
    <w:rsid w:val="00B423E0"/>
    <w:rsid w:val="00B425D1"/>
    <w:rsid w:val="00B42C52"/>
    <w:rsid w:val="00B43165"/>
    <w:rsid w:val="00B43D13"/>
    <w:rsid w:val="00B43D79"/>
    <w:rsid w:val="00B43E87"/>
    <w:rsid w:val="00B44443"/>
    <w:rsid w:val="00B4448A"/>
    <w:rsid w:val="00B4455E"/>
    <w:rsid w:val="00B4472F"/>
    <w:rsid w:val="00B44D03"/>
    <w:rsid w:val="00B45084"/>
    <w:rsid w:val="00B45837"/>
    <w:rsid w:val="00B45AB3"/>
    <w:rsid w:val="00B45B80"/>
    <w:rsid w:val="00B45B85"/>
    <w:rsid w:val="00B45DAD"/>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0D7"/>
    <w:rsid w:val="00B665F8"/>
    <w:rsid w:val="00B66693"/>
    <w:rsid w:val="00B66717"/>
    <w:rsid w:val="00B66757"/>
    <w:rsid w:val="00B67480"/>
    <w:rsid w:val="00B67B97"/>
    <w:rsid w:val="00B67CF6"/>
    <w:rsid w:val="00B67CFF"/>
    <w:rsid w:val="00B702B9"/>
    <w:rsid w:val="00B70F83"/>
    <w:rsid w:val="00B71198"/>
    <w:rsid w:val="00B7133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6C"/>
    <w:rsid w:val="00B765B4"/>
    <w:rsid w:val="00B7667A"/>
    <w:rsid w:val="00B76787"/>
    <w:rsid w:val="00B77309"/>
    <w:rsid w:val="00B77D7F"/>
    <w:rsid w:val="00B77F03"/>
    <w:rsid w:val="00B80009"/>
    <w:rsid w:val="00B800A6"/>
    <w:rsid w:val="00B803E0"/>
    <w:rsid w:val="00B80D01"/>
    <w:rsid w:val="00B80DFF"/>
    <w:rsid w:val="00B811E3"/>
    <w:rsid w:val="00B81FB0"/>
    <w:rsid w:val="00B82419"/>
    <w:rsid w:val="00B824D7"/>
    <w:rsid w:val="00B82558"/>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9A"/>
    <w:rsid w:val="00BA19A2"/>
    <w:rsid w:val="00BA2272"/>
    <w:rsid w:val="00BA24B5"/>
    <w:rsid w:val="00BA2F1E"/>
    <w:rsid w:val="00BA2F56"/>
    <w:rsid w:val="00BA307D"/>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11"/>
    <w:rsid w:val="00BC163A"/>
    <w:rsid w:val="00BC16AE"/>
    <w:rsid w:val="00BC1E1C"/>
    <w:rsid w:val="00BC214E"/>
    <w:rsid w:val="00BC238C"/>
    <w:rsid w:val="00BC267A"/>
    <w:rsid w:val="00BC29F9"/>
    <w:rsid w:val="00BC2E6C"/>
    <w:rsid w:val="00BC30D4"/>
    <w:rsid w:val="00BC3A08"/>
    <w:rsid w:val="00BC3EDF"/>
    <w:rsid w:val="00BC4144"/>
    <w:rsid w:val="00BC41F2"/>
    <w:rsid w:val="00BC477E"/>
    <w:rsid w:val="00BC47DC"/>
    <w:rsid w:val="00BC4BD6"/>
    <w:rsid w:val="00BC5438"/>
    <w:rsid w:val="00BC561A"/>
    <w:rsid w:val="00BC59DC"/>
    <w:rsid w:val="00BC637F"/>
    <w:rsid w:val="00BC648E"/>
    <w:rsid w:val="00BC661D"/>
    <w:rsid w:val="00BC66CD"/>
    <w:rsid w:val="00BC6FBB"/>
    <w:rsid w:val="00BC73FE"/>
    <w:rsid w:val="00BC754B"/>
    <w:rsid w:val="00BC75A9"/>
    <w:rsid w:val="00BC7B5D"/>
    <w:rsid w:val="00BC7E6C"/>
    <w:rsid w:val="00BC7FB1"/>
    <w:rsid w:val="00BD02DB"/>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A6D"/>
    <w:rsid w:val="00BD2F3D"/>
    <w:rsid w:val="00BD3535"/>
    <w:rsid w:val="00BD3BE5"/>
    <w:rsid w:val="00BD3DA4"/>
    <w:rsid w:val="00BD4ABB"/>
    <w:rsid w:val="00BD5478"/>
    <w:rsid w:val="00BD570C"/>
    <w:rsid w:val="00BD581A"/>
    <w:rsid w:val="00BD5A63"/>
    <w:rsid w:val="00BD5F52"/>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FF"/>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2B"/>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BF7CC9"/>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10E"/>
    <w:rsid w:val="00C22FFF"/>
    <w:rsid w:val="00C23095"/>
    <w:rsid w:val="00C23301"/>
    <w:rsid w:val="00C237D4"/>
    <w:rsid w:val="00C247D2"/>
    <w:rsid w:val="00C251AD"/>
    <w:rsid w:val="00C251B2"/>
    <w:rsid w:val="00C25994"/>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2F61"/>
    <w:rsid w:val="00C33079"/>
    <w:rsid w:val="00C3312D"/>
    <w:rsid w:val="00C333D0"/>
    <w:rsid w:val="00C33593"/>
    <w:rsid w:val="00C3365E"/>
    <w:rsid w:val="00C336FE"/>
    <w:rsid w:val="00C3397C"/>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91E"/>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5D"/>
    <w:rsid w:val="00C50CAC"/>
    <w:rsid w:val="00C50D3A"/>
    <w:rsid w:val="00C50F50"/>
    <w:rsid w:val="00C51078"/>
    <w:rsid w:val="00C512FA"/>
    <w:rsid w:val="00C51647"/>
    <w:rsid w:val="00C5199F"/>
    <w:rsid w:val="00C51AD9"/>
    <w:rsid w:val="00C51D07"/>
    <w:rsid w:val="00C51E65"/>
    <w:rsid w:val="00C51F4C"/>
    <w:rsid w:val="00C5224B"/>
    <w:rsid w:val="00C52ADD"/>
    <w:rsid w:val="00C52D20"/>
    <w:rsid w:val="00C52F4B"/>
    <w:rsid w:val="00C53007"/>
    <w:rsid w:val="00C5333A"/>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F2F"/>
    <w:rsid w:val="00C704C4"/>
    <w:rsid w:val="00C704CC"/>
    <w:rsid w:val="00C7073F"/>
    <w:rsid w:val="00C707AC"/>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6EB"/>
    <w:rsid w:val="00C77B61"/>
    <w:rsid w:val="00C77D6A"/>
    <w:rsid w:val="00C77D88"/>
    <w:rsid w:val="00C803B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2FC1"/>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716"/>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4E6"/>
    <w:rsid w:val="00C945DB"/>
    <w:rsid w:val="00C94AF6"/>
    <w:rsid w:val="00C94B21"/>
    <w:rsid w:val="00C958E8"/>
    <w:rsid w:val="00C95985"/>
    <w:rsid w:val="00C95A3F"/>
    <w:rsid w:val="00C95A68"/>
    <w:rsid w:val="00C95FED"/>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A74"/>
    <w:rsid w:val="00CB2DFB"/>
    <w:rsid w:val="00CB2E2D"/>
    <w:rsid w:val="00CB3840"/>
    <w:rsid w:val="00CB3E90"/>
    <w:rsid w:val="00CB40FF"/>
    <w:rsid w:val="00CB41F9"/>
    <w:rsid w:val="00CB495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EA8"/>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F0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209"/>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334"/>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47"/>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620"/>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4EFD"/>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989"/>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55F5"/>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D4"/>
    <w:rsid w:val="00D966C3"/>
    <w:rsid w:val="00D96CDC"/>
    <w:rsid w:val="00D97278"/>
    <w:rsid w:val="00D974A3"/>
    <w:rsid w:val="00D9793E"/>
    <w:rsid w:val="00D97ABD"/>
    <w:rsid w:val="00D97E3F"/>
    <w:rsid w:val="00DA0308"/>
    <w:rsid w:val="00DA06B2"/>
    <w:rsid w:val="00DA0B6A"/>
    <w:rsid w:val="00DA0BBE"/>
    <w:rsid w:val="00DA0DC4"/>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A7BAE"/>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084"/>
    <w:rsid w:val="00DD1DDD"/>
    <w:rsid w:val="00DD1E9B"/>
    <w:rsid w:val="00DD21F4"/>
    <w:rsid w:val="00DD2B38"/>
    <w:rsid w:val="00DD2EB6"/>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D8C"/>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7E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1F2"/>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586"/>
    <w:rsid w:val="00E30666"/>
    <w:rsid w:val="00E30750"/>
    <w:rsid w:val="00E30D58"/>
    <w:rsid w:val="00E31556"/>
    <w:rsid w:val="00E31B7B"/>
    <w:rsid w:val="00E31EA8"/>
    <w:rsid w:val="00E321BD"/>
    <w:rsid w:val="00E322AD"/>
    <w:rsid w:val="00E325E5"/>
    <w:rsid w:val="00E327EA"/>
    <w:rsid w:val="00E32815"/>
    <w:rsid w:val="00E32CD2"/>
    <w:rsid w:val="00E32CE0"/>
    <w:rsid w:val="00E32DBE"/>
    <w:rsid w:val="00E32F60"/>
    <w:rsid w:val="00E3318E"/>
    <w:rsid w:val="00E3346A"/>
    <w:rsid w:val="00E33BBB"/>
    <w:rsid w:val="00E33BE9"/>
    <w:rsid w:val="00E33CA8"/>
    <w:rsid w:val="00E33DC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4A"/>
    <w:rsid w:val="00E43A1A"/>
    <w:rsid w:val="00E442A3"/>
    <w:rsid w:val="00E444BB"/>
    <w:rsid w:val="00E44C45"/>
    <w:rsid w:val="00E450C1"/>
    <w:rsid w:val="00E4551D"/>
    <w:rsid w:val="00E456E7"/>
    <w:rsid w:val="00E45DDE"/>
    <w:rsid w:val="00E45DF2"/>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39"/>
    <w:rsid w:val="00E562A1"/>
    <w:rsid w:val="00E566D2"/>
    <w:rsid w:val="00E56B4B"/>
    <w:rsid w:val="00E57839"/>
    <w:rsid w:val="00E57A08"/>
    <w:rsid w:val="00E57A8A"/>
    <w:rsid w:val="00E57F1D"/>
    <w:rsid w:val="00E57F32"/>
    <w:rsid w:val="00E57FC9"/>
    <w:rsid w:val="00E6004F"/>
    <w:rsid w:val="00E607E2"/>
    <w:rsid w:val="00E6094B"/>
    <w:rsid w:val="00E60AB7"/>
    <w:rsid w:val="00E60ADD"/>
    <w:rsid w:val="00E60C35"/>
    <w:rsid w:val="00E60CE2"/>
    <w:rsid w:val="00E60F1F"/>
    <w:rsid w:val="00E61184"/>
    <w:rsid w:val="00E6144A"/>
    <w:rsid w:val="00E6172A"/>
    <w:rsid w:val="00E61E5A"/>
    <w:rsid w:val="00E6306E"/>
    <w:rsid w:val="00E63209"/>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120"/>
    <w:rsid w:val="00E7095A"/>
    <w:rsid w:val="00E70983"/>
    <w:rsid w:val="00E70D3C"/>
    <w:rsid w:val="00E71D45"/>
    <w:rsid w:val="00E720F6"/>
    <w:rsid w:val="00E72595"/>
    <w:rsid w:val="00E7307A"/>
    <w:rsid w:val="00E73083"/>
    <w:rsid w:val="00E73400"/>
    <w:rsid w:val="00E7341E"/>
    <w:rsid w:val="00E734C0"/>
    <w:rsid w:val="00E734F6"/>
    <w:rsid w:val="00E735F2"/>
    <w:rsid w:val="00E74038"/>
    <w:rsid w:val="00E7417A"/>
    <w:rsid w:val="00E742B8"/>
    <w:rsid w:val="00E75205"/>
    <w:rsid w:val="00E7553F"/>
    <w:rsid w:val="00E75A4B"/>
    <w:rsid w:val="00E75C57"/>
    <w:rsid w:val="00E75D79"/>
    <w:rsid w:val="00E7611C"/>
    <w:rsid w:val="00E761DC"/>
    <w:rsid w:val="00E7662E"/>
    <w:rsid w:val="00E76C12"/>
    <w:rsid w:val="00E77352"/>
    <w:rsid w:val="00E77645"/>
    <w:rsid w:val="00E77EF0"/>
    <w:rsid w:val="00E800D1"/>
    <w:rsid w:val="00E80570"/>
    <w:rsid w:val="00E80C5C"/>
    <w:rsid w:val="00E81201"/>
    <w:rsid w:val="00E81433"/>
    <w:rsid w:val="00E819F5"/>
    <w:rsid w:val="00E825C3"/>
    <w:rsid w:val="00E8266D"/>
    <w:rsid w:val="00E82A1F"/>
    <w:rsid w:val="00E82A71"/>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289"/>
    <w:rsid w:val="00E956B9"/>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80B"/>
    <w:rsid w:val="00EA41F9"/>
    <w:rsid w:val="00EA4789"/>
    <w:rsid w:val="00EA4B01"/>
    <w:rsid w:val="00EA4B06"/>
    <w:rsid w:val="00EA4DAF"/>
    <w:rsid w:val="00EA4E51"/>
    <w:rsid w:val="00EA4FCE"/>
    <w:rsid w:val="00EA6AE2"/>
    <w:rsid w:val="00EA6DE4"/>
    <w:rsid w:val="00EA7610"/>
    <w:rsid w:val="00EA799A"/>
    <w:rsid w:val="00EB0348"/>
    <w:rsid w:val="00EB035B"/>
    <w:rsid w:val="00EB0560"/>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9C"/>
    <w:rsid w:val="00EB4B78"/>
    <w:rsid w:val="00EB4CDE"/>
    <w:rsid w:val="00EB4F68"/>
    <w:rsid w:val="00EB5475"/>
    <w:rsid w:val="00EB56D0"/>
    <w:rsid w:val="00EB57A4"/>
    <w:rsid w:val="00EB5DB8"/>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9DD"/>
    <w:rsid w:val="00ED1EB4"/>
    <w:rsid w:val="00ED206C"/>
    <w:rsid w:val="00ED21E7"/>
    <w:rsid w:val="00ED22FD"/>
    <w:rsid w:val="00ED22FE"/>
    <w:rsid w:val="00ED241F"/>
    <w:rsid w:val="00ED25E1"/>
    <w:rsid w:val="00ED2EE8"/>
    <w:rsid w:val="00ED3178"/>
    <w:rsid w:val="00ED3444"/>
    <w:rsid w:val="00ED3470"/>
    <w:rsid w:val="00ED394F"/>
    <w:rsid w:val="00ED3CBD"/>
    <w:rsid w:val="00ED3F68"/>
    <w:rsid w:val="00ED41F6"/>
    <w:rsid w:val="00ED426E"/>
    <w:rsid w:val="00ED42FD"/>
    <w:rsid w:val="00ED4ED4"/>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394"/>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0B7"/>
    <w:rsid w:val="00EE46B6"/>
    <w:rsid w:val="00EE50F0"/>
    <w:rsid w:val="00EE520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0F9"/>
    <w:rsid w:val="00EF464A"/>
    <w:rsid w:val="00EF493A"/>
    <w:rsid w:val="00EF4CBB"/>
    <w:rsid w:val="00EF5305"/>
    <w:rsid w:val="00EF57E3"/>
    <w:rsid w:val="00EF5D0B"/>
    <w:rsid w:val="00EF5D40"/>
    <w:rsid w:val="00EF65E9"/>
    <w:rsid w:val="00EF6711"/>
    <w:rsid w:val="00EF7069"/>
    <w:rsid w:val="00EF79F8"/>
    <w:rsid w:val="00F005BF"/>
    <w:rsid w:val="00F00616"/>
    <w:rsid w:val="00F00622"/>
    <w:rsid w:val="00F0108D"/>
    <w:rsid w:val="00F01311"/>
    <w:rsid w:val="00F01AB4"/>
    <w:rsid w:val="00F01AC1"/>
    <w:rsid w:val="00F020BE"/>
    <w:rsid w:val="00F0212D"/>
    <w:rsid w:val="00F02197"/>
    <w:rsid w:val="00F025A2"/>
    <w:rsid w:val="00F029E5"/>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07C"/>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5FF"/>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409"/>
    <w:rsid w:val="00F27564"/>
    <w:rsid w:val="00F27840"/>
    <w:rsid w:val="00F27AF5"/>
    <w:rsid w:val="00F27D34"/>
    <w:rsid w:val="00F27F20"/>
    <w:rsid w:val="00F300FB"/>
    <w:rsid w:val="00F30137"/>
    <w:rsid w:val="00F30204"/>
    <w:rsid w:val="00F303EA"/>
    <w:rsid w:val="00F30A04"/>
    <w:rsid w:val="00F30B2E"/>
    <w:rsid w:val="00F30C23"/>
    <w:rsid w:val="00F30D1B"/>
    <w:rsid w:val="00F31188"/>
    <w:rsid w:val="00F31924"/>
    <w:rsid w:val="00F31F1A"/>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38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68A"/>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AB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29A"/>
    <w:rsid w:val="00F73345"/>
    <w:rsid w:val="00F73566"/>
    <w:rsid w:val="00F73D0E"/>
    <w:rsid w:val="00F73E99"/>
    <w:rsid w:val="00F740F1"/>
    <w:rsid w:val="00F74380"/>
    <w:rsid w:val="00F745FB"/>
    <w:rsid w:val="00F74923"/>
    <w:rsid w:val="00F74B87"/>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DC"/>
    <w:rsid w:val="00F82345"/>
    <w:rsid w:val="00F82536"/>
    <w:rsid w:val="00F82B7C"/>
    <w:rsid w:val="00F82C01"/>
    <w:rsid w:val="00F82C34"/>
    <w:rsid w:val="00F832AB"/>
    <w:rsid w:val="00F8331B"/>
    <w:rsid w:val="00F836F4"/>
    <w:rsid w:val="00F8387B"/>
    <w:rsid w:val="00F83B6A"/>
    <w:rsid w:val="00F83C1C"/>
    <w:rsid w:val="00F83E08"/>
    <w:rsid w:val="00F83EC4"/>
    <w:rsid w:val="00F849A6"/>
    <w:rsid w:val="00F84AA5"/>
    <w:rsid w:val="00F84B4B"/>
    <w:rsid w:val="00F84FD6"/>
    <w:rsid w:val="00F86021"/>
    <w:rsid w:val="00F86089"/>
    <w:rsid w:val="00F86221"/>
    <w:rsid w:val="00F862D2"/>
    <w:rsid w:val="00F862DB"/>
    <w:rsid w:val="00F863F7"/>
    <w:rsid w:val="00F86975"/>
    <w:rsid w:val="00F87268"/>
    <w:rsid w:val="00F87AE6"/>
    <w:rsid w:val="00F87AE9"/>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961"/>
    <w:rsid w:val="00F96C44"/>
    <w:rsid w:val="00F97210"/>
    <w:rsid w:val="00F97D30"/>
    <w:rsid w:val="00FA00A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4D8A"/>
    <w:rsid w:val="00FC5033"/>
    <w:rsid w:val="00FC5230"/>
    <w:rsid w:val="00FC588F"/>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95D"/>
    <w:rsid w:val="00FE3A66"/>
    <w:rsid w:val="00FE3C6D"/>
    <w:rsid w:val="00FE4074"/>
    <w:rsid w:val="00FE43CD"/>
    <w:rsid w:val="00FE44AD"/>
    <w:rsid w:val="00FE4869"/>
    <w:rsid w:val="00FE5334"/>
    <w:rsid w:val="00FE5675"/>
    <w:rsid w:val="00FE57F7"/>
    <w:rsid w:val="00FE58CE"/>
    <w:rsid w:val="00FE5DDA"/>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45ED195E-773A-43E3-9A04-2060941D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BC4144"/>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qFormat/>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fighead22,fighead23"/>
    <w:basedOn w:val="Normal"/>
    <w:next w:val="Normal"/>
    <w:link w:val="CaptionChar"/>
    <w:uiPriority w:val="35"/>
    <w:unhideWhenUsed/>
    <w:qFormat/>
    <w:rsid w:val="005E090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BD2A6D"/>
    <w:rPr>
      <w:color w:val="605E5C"/>
      <w:shd w:val="clear" w:color="auto" w:fill="E1DFDD"/>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link w:val="Caption"/>
    <w:uiPriority w:val="99"/>
    <w:rsid w:val="005952E3"/>
    <w:rPr>
      <w:rFonts w:eastAsia="Times New Roman"/>
      <w:i/>
      <w:iCs/>
      <w:color w:val="44546A" w:themeColor="text2"/>
      <w:sz w:val="18"/>
      <w:szCs w:val="18"/>
      <w:lang w:val="en-GB" w:eastAsia="ja-JP"/>
    </w:rPr>
  </w:style>
  <w:style w:type="paragraph" w:customStyle="1" w:styleId="Agreement">
    <w:name w:val="Agreement"/>
    <w:basedOn w:val="Normal"/>
    <w:next w:val="Doc-text2"/>
    <w:uiPriority w:val="99"/>
    <w:qFormat/>
    <w:rsid w:val="00F27F20"/>
    <w:pPr>
      <w:numPr>
        <w:numId w:val="35"/>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454798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360584">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581389">
      <w:bodyDiv w:val="1"/>
      <w:marLeft w:val="0"/>
      <w:marRight w:val="0"/>
      <w:marTop w:val="0"/>
      <w:marBottom w:val="0"/>
      <w:divBdr>
        <w:top w:val="none" w:sz="0" w:space="0" w:color="auto"/>
        <w:left w:val="none" w:sz="0" w:space="0" w:color="auto"/>
        <w:bottom w:val="none" w:sz="0" w:space="0" w:color="auto"/>
        <w:right w:val="none" w:sz="0" w:space="0" w:color="auto"/>
      </w:divBdr>
      <w:divsChild>
        <w:div w:id="97721141">
          <w:marLeft w:val="446"/>
          <w:marRight w:val="0"/>
          <w:marTop w:val="0"/>
          <w:marBottom w:val="0"/>
          <w:divBdr>
            <w:top w:val="none" w:sz="0" w:space="0" w:color="auto"/>
            <w:left w:val="none" w:sz="0" w:space="0" w:color="auto"/>
            <w:bottom w:val="none" w:sz="0" w:space="0" w:color="auto"/>
            <w:right w:val="none" w:sz="0" w:space="0" w:color="auto"/>
          </w:divBdr>
        </w:div>
        <w:div w:id="1026522159">
          <w:marLeft w:val="446"/>
          <w:marRight w:val="0"/>
          <w:marTop w:val="0"/>
          <w:marBottom w:val="0"/>
          <w:divBdr>
            <w:top w:val="none" w:sz="0" w:space="0" w:color="auto"/>
            <w:left w:val="none" w:sz="0" w:space="0" w:color="auto"/>
            <w:bottom w:val="none" w:sz="0" w:space="0" w:color="auto"/>
            <w:right w:val="none" w:sz="0" w:space="0" w:color="auto"/>
          </w:divBdr>
        </w:div>
        <w:div w:id="1128163047">
          <w:marLeft w:val="446"/>
          <w:marRight w:val="0"/>
          <w:marTop w:val="0"/>
          <w:marBottom w:val="0"/>
          <w:divBdr>
            <w:top w:val="none" w:sz="0" w:space="0" w:color="auto"/>
            <w:left w:val="none" w:sz="0" w:space="0" w:color="auto"/>
            <w:bottom w:val="none" w:sz="0" w:space="0" w:color="auto"/>
            <w:right w:val="none" w:sz="0" w:space="0" w:color="auto"/>
          </w:divBdr>
        </w:div>
        <w:div w:id="1219976328">
          <w:marLeft w:val="446"/>
          <w:marRight w:val="0"/>
          <w:marTop w:val="0"/>
          <w:marBottom w:val="0"/>
          <w:divBdr>
            <w:top w:val="none" w:sz="0" w:space="0" w:color="auto"/>
            <w:left w:val="none" w:sz="0" w:space="0" w:color="auto"/>
            <w:bottom w:val="none" w:sz="0" w:space="0" w:color="auto"/>
            <w:right w:val="none" w:sz="0" w:space="0" w:color="auto"/>
          </w:divBdr>
        </w:div>
      </w:divsChild>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5567935">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TSG_RAN/TSGR_99/Docs/RP-23078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5090</TotalTime>
  <Pages>2</Pages>
  <Words>566</Words>
  <Characters>3227</Characters>
  <Application>Microsoft Office Word</Application>
  <DocSecurity>0</DocSecurity>
  <Lines>26</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Ming-Yuan Cheng</dc:creator>
  <cp:keywords/>
  <dc:description/>
  <cp:lastModifiedBy>Ming-Yuan Cheng (鄭名淵)</cp:lastModifiedBy>
  <cp:revision>110</cp:revision>
  <cp:lastPrinted>2017-05-08T10:55:00Z</cp:lastPrinted>
  <dcterms:created xsi:type="dcterms:W3CDTF">2022-04-01T22:39:00Z</dcterms:created>
  <dcterms:modified xsi:type="dcterms:W3CDTF">2023-04-07T07:39:00Z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2022-11-01T10:17:50Z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39b31fe6-1605-4188-b867-7afabac8a783</vt:lpwstr>
  </property>
  <property fmtid="{D5CDD505-2E9C-101B-9397-08002B2CF9AE}" pid="69" name="MSIP_Label_83bcef13-7cac-433f-ba1d-47a323951816_ContentBits">
    <vt:lpwstr>0</vt:lpwstr>
  </property>
</Properties>
</file>